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B24" w:rsidRDefault="007F431E">
      <w:pPr>
        <w:spacing w:after="0" w:line="240" w:lineRule="auto"/>
        <w:jc w:val="center"/>
        <w:rPr>
          <w:rFonts w:ascii="Arial" w:hAnsi="Arial" w:cs="Arial"/>
          <w:b/>
          <w:sz w:val="24"/>
          <w:szCs w:val="24"/>
          <w:lang w:val="en-US"/>
        </w:rPr>
      </w:pPr>
      <w:r>
        <w:rPr>
          <w:rFonts w:ascii="Arial" w:hAnsi="Arial" w:cs="Arial"/>
          <w:b/>
          <w:sz w:val="24"/>
          <w:szCs w:val="24"/>
          <w:lang w:val="en-US"/>
        </w:rPr>
        <w:t>BAB I</w:t>
      </w:r>
    </w:p>
    <w:p w:rsidR="00D10B24" w:rsidRDefault="007F431E">
      <w:pPr>
        <w:spacing w:after="0" w:line="240" w:lineRule="auto"/>
        <w:jc w:val="center"/>
        <w:rPr>
          <w:rFonts w:ascii="Arial" w:hAnsi="Arial" w:cs="Arial"/>
          <w:b/>
          <w:sz w:val="24"/>
          <w:szCs w:val="24"/>
          <w:lang w:val="en-US"/>
        </w:rPr>
      </w:pPr>
      <w:r>
        <w:rPr>
          <w:rFonts w:ascii="Arial" w:hAnsi="Arial" w:cs="Arial"/>
          <w:b/>
          <w:sz w:val="24"/>
          <w:szCs w:val="24"/>
          <w:lang w:val="en-US"/>
        </w:rPr>
        <w:t>PENDAHULUAN</w:t>
      </w:r>
    </w:p>
    <w:p w:rsidR="00D10B24" w:rsidRDefault="00D10B24">
      <w:pPr>
        <w:spacing w:after="0" w:line="240" w:lineRule="auto"/>
        <w:jc w:val="both"/>
        <w:rPr>
          <w:rFonts w:ascii="Arial" w:hAnsi="Arial" w:cs="Arial"/>
          <w:lang w:val="en-US"/>
        </w:rPr>
      </w:pPr>
    </w:p>
    <w:p w:rsidR="00D10B24" w:rsidRDefault="007F431E">
      <w:pPr>
        <w:spacing w:after="240" w:line="240" w:lineRule="auto"/>
        <w:rPr>
          <w:rFonts w:ascii="Arial" w:hAnsi="Arial" w:cs="Arial"/>
          <w:b/>
          <w:lang w:val="en-US"/>
        </w:rPr>
      </w:pPr>
      <w:r>
        <w:rPr>
          <w:rFonts w:ascii="Arial" w:hAnsi="Arial" w:cs="Arial"/>
          <w:b/>
          <w:lang w:val="en-US"/>
        </w:rPr>
        <w:t>I.1 LATAR BELAKANG</w:t>
      </w:r>
    </w:p>
    <w:p w:rsidR="00D10B24" w:rsidRDefault="007F431E">
      <w:pPr>
        <w:spacing w:after="120" w:line="360" w:lineRule="auto"/>
        <w:ind w:firstLineChars="300" w:firstLine="660"/>
        <w:jc w:val="both"/>
        <w:rPr>
          <w:rFonts w:ascii="Arial" w:hAnsi="Arial" w:cs="Arial"/>
          <w:color w:val="000000" w:themeColor="text1"/>
          <w:lang w:val="en-US"/>
        </w:rPr>
      </w:pPr>
      <w:proofErr w:type="gramStart"/>
      <w:r>
        <w:rPr>
          <w:rFonts w:ascii="Arial" w:hAnsi="Arial" w:cs="Arial"/>
          <w:color w:val="000000" w:themeColor="text1"/>
          <w:lang w:val="en-US"/>
        </w:rPr>
        <w:t>Dokumen Rencana Kerja (Renja) Biro Humas Sekretariat Daerah Provinsi Sumatera Barat (selanjutnya disebut Biro Humas) merupakan dokumen perencanaan kerja untuk periode 1 (satu) tahun yang digunakan sebagai acuan dalam penyusunan kebijakan dan kegiatan serta penggunaan anggaran Biro Humas Tahun Anggaran 20</w:t>
      </w:r>
      <w:r>
        <w:rPr>
          <w:rFonts w:ascii="Arial" w:hAnsi="Arial" w:cs="Arial"/>
          <w:color w:val="000000" w:themeColor="text1"/>
        </w:rPr>
        <w:t>20</w:t>
      </w:r>
      <w:r>
        <w:rPr>
          <w:rFonts w:ascii="Arial" w:hAnsi="Arial" w:cs="Arial"/>
          <w:color w:val="000000" w:themeColor="text1"/>
          <w:lang w:val="en-US"/>
        </w:rPr>
        <w:t>.</w:t>
      </w:r>
      <w:proofErr w:type="gramEnd"/>
    </w:p>
    <w:p w:rsidR="00D10B24" w:rsidRDefault="007F431E">
      <w:pPr>
        <w:spacing w:after="120" w:line="360" w:lineRule="auto"/>
        <w:ind w:firstLineChars="300" w:firstLine="660"/>
        <w:jc w:val="both"/>
        <w:rPr>
          <w:rFonts w:ascii="Arial" w:hAnsi="Arial" w:cs="Arial"/>
          <w:color w:val="000000" w:themeColor="text1"/>
          <w:lang w:val="en-US"/>
        </w:rPr>
      </w:pPr>
      <w:r>
        <w:rPr>
          <w:rFonts w:ascii="Arial" w:hAnsi="Arial" w:cs="Arial"/>
          <w:color w:val="000000" w:themeColor="text1"/>
          <w:lang w:val="en-US"/>
        </w:rPr>
        <w:t>Dokumen Renja Biro Humas Tahun 20</w:t>
      </w:r>
      <w:r>
        <w:rPr>
          <w:rFonts w:ascii="Arial" w:hAnsi="Arial" w:cs="Arial"/>
          <w:color w:val="000000" w:themeColor="text1"/>
        </w:rPr>
        <w:t xml:space="preserve">20 </w:t>
      </w:r>
      <w:r>
        <w:rPr>
          <w:rFonts w:ascii="Arial" w:hAnsi="Arial" w:cs="Arial"/>
          <w:color w:val="000000" w:themeColor="text1"/>
          <w:lang w:val="en-US"/>
        </w:rPr>
        <w:t xml:space="preserve">ini memuat program dan kegiatan yang akan dilaksanakan oleh Biro Humas pada Tahun </w:t>
      </w:r>
      <w:r>
        <w:rPr>
          <w:rFonts w:ascii="Arial" w:hAnsi="Arial" w:cs="Arial"/>
          <w:color w:val="000000" w:themeColor="text1"/>
        </w:rPr>
        <w:t>2020</w:t>
      </w:r>
      <w:r>
        <w:rPr>
          <w:rFonts w:ascii="Arial" w:hAnsi="Arial" w:cs="Arial"/>
          <w:color w:val="000000" w:themeColor="text1"/>
          <w:lang w:val="en-US"/>
        </w:rPr>
        <w:t xml:space="preserve"> sesuai dengan tugas pokok dan fungsinya dalam rangka pencapaian Visi dan Misi Biro Humas yang tertuang dalam Dokumen Rencana Strategis (Renstra) Biro Humas Tahun 2016-2021 untuk menunjang Visi dan Misi Pemerintah Provinsi Sumatera Barat yang tertuang dalam Dokumen Rencana </w:t>
      </w:r>
      <w:proofErr w:type="gramStart"/>
      <w:r>
        <w:rPr>
          <w:rFonts w:ascii="Arial" w:hAnsi="Arial" w:cs="Arial"/>
          <w:color w:val="000000" w:themeColor="text1"/>
          <w:lang w:val="en-US"/>
        </w:rPr>
        <w:t>Pembangunan Jangka Menengah Daerah (RPJMD) Provinsi Sumatera Barat Tahun 2016-2021.</w:t>
      </w:r>
      <w:proofErr w:type="gramEnd"/>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I.1.a.Proses Penyusunan Renja Biro Humas.</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Dalam hal penyusunan Renja Biro Humas untuk Tahun 2020 dimulai dari Tahapan persiapan penyusunan dokumen rencana pembangunan daerah dan dokumen rencana perangkat daerah dilakukan melalui beberapa tahapan sebagai berikut: </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1.a.1.  Pembentukan Tim Penyusun Dokumen Rencana Perangkat Daerah </w:t>
      </w:r>
    </w:p>
    <w:p w:rsidR="00D10B24" w:rsidRDefault="007F431E">
      <w:pPr>
        <w:spacing w:after="120" w:line="360" w:lineRule="auto"/>
        <w:jc w:val="both"/>
        <w:rPr>
          <w:rFonts w:ascii="Arial" w:hAnsi="Arial" w:cs="Arial"/>
          <w:color w:val="000000" w:themeColor="text1"/>
        </w:rPr>
      </w:pPr>
      <w:r>
        <w:rPr>
          <w:rFonts w:ascii="Arial" w:hAnsi="Arial" w:cs="Arial"/>
          <w:color w:val="000000" w:themeColor="text1"/>
        </w:rPr>
        <w:t xml:space="preserve">Pembentukan tim penyusun Renstra dan Reja Biro Humas dimulai dari penyiapan rancangan Surat Keputusan Kepala Biro Humas tentang pembentukan tim penyusun Renstra Renstra dan Renja Biro Humas Sekretariata Daerah Provinsis Sumatera Barat. </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Susunan keanggotaan tim berasal dari pejabat dan staf Biro Humas yang memiliki kemampuan dan kompetensi di bidang perencanaan dan penganggaran. Tim penyusun Renja Biro Humas dipersiapkan oleh Kepala Biro Humas dan dituangkan dalam bentuk surat keputusan kepala Kepala Biro Humas</w:t>
      </w:r>
      <w:r>
        <w:rPr>
          <w:rFonts w:ascii="Arial" w:hAnsi="Arial" w:cs="Arial"/>
          <w:color w:val="000000" w:themeColor="text1"/>
          <w:lang w:val="en-US"/>
        </w:rPr>
        <w:t xml:space="preserve"> Sekretariat Daerah Nomor : 050/172/Humas-2019.</w:t>
      </w:r>
      <w:r>
        <w:rPr>
          <w:rFonts w:ascii="Arial" w:hAnsi="Arial" w:cs="Arial"/>
          <w:color w:val="000000" w:themeColor="text1"/>
        </w:rPr>
        <w:t xml:space="preserve"> </w:t>
      </w:r>
    </w:p>
    <w:p w:rsidR="00D10B24" w:rsidRDefault="007F431E" w:rsidP="007F431E">
      <w:pPr>
        <w:tabs>
          <w:tab w:val="left" w:pos="2340"/>
        </w:tabs>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Susunan keanggotaan tim penyusun Renstra dan Renja Biro Humas yang ditetapkan dengan keputusan kepala Biro Humas ini sebagai berikut </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 Ketua Tim          :  Kepala Biro Humas  </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Sekretaris Tim    :  Kabag Pengelolaan Administrasi Informasi </w:t>
      </w:r>
    </w:p>
    <w:p w:rsidR="00D10B24" w:rsidRDefault="007F431E" w:rsidP="007F431E">
      <w:pPr>
        <w:tabs>
          <w:tab w:val="left" w:pos="2340"/>
        </w:tabs>
        <w:spacing w:after="120" w:line="360" w:lineRule="auto"/>
        <w:ind w:firstLineChars="300" w:firstLine="660"/>
        <w:jc w:val="both"/>
        <w:rPr>
          <w:rFonts w:ascii="Arial" w:hAnsi="Arial" w:cs="Arial"/>
          <w:color w:val="000000" w:themeColor="text1"/>
        </w:rPr>
      </w:pPr>
      <w:r>
        <w:rPr>
          <w:rFonts w:ascii="Arial" w:hAnsi="Arial" w:cs="Arial"/>
          <w:color w:val="000000" w:themeColor="text1"/>
          <w:lang w:val="en-US"/>
        </w:rPr>
        <w:t>Anggota</w:t>
      </w:r>
      <w:r>
        <w:rPr>
          <w:rFonts w:ascii="Arial" w:hAnsi="Arial" w:cs="Arial"/>
          <w:color w:val="000000" w:themeColor="text1"/>
          <w:lang w:val="en-US"/>
        </w:rPr>
        <w:tab/>
        <w:t xml:space="preserve">:  1. </w:t>
      </w:r>
      <w:r>
        <w:rPr>
          <w:rFonts w:ascii="Arial" w:hAnsi="Arial" w:cs="Arial"/>
          <w:color w:val="000000" w:themeColor="text1"/>
        </w:rPr>
        <w:t>Kabag Analisa Kebijakan dan Media</w:t>
      </w:r>
    </w:p>
    <w:p w:rsidR="00D10B24"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rPr>
        <w:t xml:space="preserve">                            </w:t>
      </w:r>
      <w:r>
        <w:rPr>
          <w:rFonts w:ascii="Arial" w:hAnsi="Arial" w:cs="Arial"/>
          <w:color w:val="000000" w:themeColor="text1"/>
          <w:lang w:val="en-US"/>
        </w:rPr>
        <w:tab/>
        <w:t xml:space="preserve">   2.</w:t>
      </w:r>
      <w:r>
        <w:rPr>
          <w:rFonts w:ascii="Arial" w:hAnsi="Arial" w:cs="Arial"/>
          <w:color w:val="000000" w:themeColor="text1"/>
        </w:rPr>
        <w:t xml:space="preserve"> Kabag Penyelenggaraan Informasi Pimpinan</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lastRenderedPageBreak/>
        <w:tab/>
        <w:t xml:space="preserve"> 3. Kasubag Tata Usaha</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4. Kasubag Analisa</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5. Kasubag Media Massa</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6. Kasubag Liputan</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7. Kasubag Dokumentasi dan Peliputan</w:t>
      </w:r>
    </w:p>
    <w:p w:rsid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8. Staf Biro Humas yang Menangani Perencanaan</w:t>
      </w:r>
    </w:p>
    <w:p w:rsidR="007F431E" w:rsidRPr="007F431E" w:rsidRDefault="007F431E" w:rsidP="007F431E">
      <w:pPr>
        <w:tabs>
          <w:tab w:val="left" w:pos="2340"/>
        </w:tabs>
        <w:spacing w:after="120" w:line="360" w:lineRule="auto"/>
        <w:jc w:val="both"/>
        <w:rPr>
          <w:rFonts w:ascii="Arial" w:hAnsi="Arial" w:cs="Arial"/>
          <w:color w:val="000000" w:themeColor="text1"/>
          <w:lang w:val="en-US"/>
        </w:rPr>
      </w:pPr>
      <w:r>
        <w:rPr>
          <w:rFonts w:ascii="Arial" w:hAnsi="Arial" w:cs="Arial"/>
          <w:color w:val="000000" w:themeColor="text1"/>
          <w:lang w:val="en-US"/>
        </w:rPr>
        <w:tab/>
        <w:t xml:space="preserve"> 9. Staf Masing-Masing </w:t>
      </w:r>
      <w:r w:rsidR="00153BE1">
        <w:rPr>
          <w:rFonts w:ascii="Arial" w:hAnsi="Arial" w:cs="Arial"/>
          <w:color w:val="000000" w:themeColor="text1"/>
          <w:lang w:val="en-US"/>
        </w:rPr>
        <w:t xml:space="preserve">Subbbag </w:t>
      </w:r>
      <w:r>
        <w:rPr>
          <w:rFonts w:ascii="Arial" w:hAnsi="Arial" w:cs="Arial"/>
          <w:color w:val="000000" w:themeColor="text1"/>
          <w:lang w:val="en-US"/>
        </w:rPr>
        <w:t>di Biro Humas</w:t>
      </w:r>
    </w:p>
    <w:p w:rsidR="00153BE1" w:rsidRDefault="00153BE1">
      <w:pPr>
        <w:spacing w:after="120" w:line="360" w:lineRule="auto"/>
        <w:jc w:val="both"/>
        <w:rPr>
          <w:rFonts w:ascii="Arial" w:hAnsi="Arial" w:cs="Arial"/>
          <w:color w:val="000000" w:themeColor="text1"/>
          <w:lang w:val="en-US"/>
        </w:rPr>
      </w:pPr>
    </w:p>
    <w:p w:rsidR="00D10B24" w:rsidRDefault="007F431E">
      <w:pPr>
        <w:spacing w:after="120" w:line="360" w:lineRule="auto"/>
        <w:jc w:val="both"/>
        <w:rPr>
          <w:rFonts w:ascii="Arial" w:hAnsi="Arial" w:cs="Arial"/>
          <w:color w:val="000000" w:themeColor="text1"/>
        </w:rPr>
      </w:pPr>
      <w:r>
        <w:rPr>
          <w:rFonts w:ascii="Arial" w:hAnsi="Arial" w:cs="Arial"/>
          <w:color w:val="000000" w:themeColor="text1"/>
        </w:rPr>
        <w:t xml:space="preserve">            Tim penyusun Renja Biro Humas bertugas untuk mengumpulkan data dan informasi, menyusun dokumen perencanaan sesuai tahapan dan tata cara termasuk melakukan pengendalian penyusunan kebijakan dokumen rencana kerja Biro Humas.         </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Susunan kelompok kerja tim ini telah disesuaikan dengan kebutuhan untuk penyusunan renstra dan rencana kerja tahunan Biro Humas, untuk keberhasilan tim ini dalam menyusun renstra dan rencana kerja tahunan diminta juga masukan dari tim ahli yang berkompeten di bidang kehumasan sebagai bahan referensi sehingga apa yang dihasilkan oleh tim bisa optimal.</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Penyusunan agenda kerja dokumen  rencana kerja sangat ketat dan padat, untuk itu perlu disusun agenda kerja tim yang merinci setiap tahapan kegiatan penyusunan dokumen rencana kerja tahunan dengan satuan waktu sejak persiapan sampai dengan penetapan Peraturan Kepala Daerah tentang RKPD. Agenda kerja tersebut dapat dituangkan dalam sebuah matrik kalender kegiatan. Pengolahan data dan informasi bertujuan untuk menyajikan seluruh kebutuhan data dari laporan hasil analisis, resume/notulen-notulen pertemuan, bahan paparan (slide atau white paper), hasil riset dan lain-lain, menjadi informasi yang lebih terstruktur, sistematis, dan relevan bagi pembahasan tim dan pihak-pihak terkait ditiap tahap perumusan penyusunan rancangan awal dokumen rencana kerja Biro Humas. Dalam pengolahan data dan informasi perlu ditunjuk anggota tim yang secara khusus ditugaskan bertanggungjawab terhadap inventaris data, pengumpulan, dan pengolahan data. Tidak semua data dan informasi yang terkumpul, disajikan dalam dokumen perencanaan, bergantung pada urgensi data dan informasi apa saja yang paling signifikan sesuai dengan kebutuhan Biro Humas.</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t xml:space="preserve"> Rancangan awal Rencana Kerja dijadikan acuan bagi setiap kepala bagian di Biro Humas dalam penyusunan rancangan Renja Perangkat Daerah untuk tahun berikutnya seperti yang tertuang dalam matrik kerja dibawah ini :</w:t>
      </w:r>
    </w:p>
    <w:p w:rsidR="00D10B24" w:rsidRDefault="007F431E">
      <w:pPr>
        <w:spacing w:after="120" w:line="360" w:lineRule="auto"/>
        <w:ind w:firstLineChars="800" w:firstLine="1760"/>
        <w:jc w:val="both"/>
        <w:rPr>
          <w:rFonts w:ascii="Arial" w:hAnsi="Arial" w:cs="Arial"/>
          <w:color w:val="000000" w:themeColor="text1"/>
        </w:rPr>
      </w:pPr>
      <w:r>
        <w:rPr>
          <w:rFonts w:ascii="Arial" w:hAnsi="Arial" w:cs="Arial"/>
          <w:color w:val="000000" w:themeColor="text1"/>
        </w:rPr>
        <w:lastRenderedPageBreak/>
        <w:t>Matrik Penyusunan Renja Tahun 2020</w:t>
      </w:r>
    </w:p>
    <w:tbl>
      <w:tblPr>
        <w:tblStyle w:val="TableGrid"/>
        <w:tblW w:w="8836" w:type="dxa"/>
        <w:tblLayout w:type="fixed"/>
        <w:tblLook w:val="04A0" w:firstRow="1" w:lastRow="0" w:firstColumn="1" w:lastColumn="0" w:noHBand="0" w:noVBand="1"/>
      </w:tblPr>
      <w:tblGrid>
        <w:gridCol w:w="485"/>
        <w:gridCol w:w="1322"/>
        <w:gridCol w:w="255"/>
        <w:gridCol w:w="255"/>
        <w:gridCol w:w="255"/>
        <w:gridCol w:w="255"/>
        <w:gridCol w:w="252"/>
        <w:gridCol w:w="252"/>
        <w:gridCol w:w="252"/>
        <w:gridCol w:w="413"/>
        <w:gridCol w:w="261"/>
        <w:gridCol w:w="261"/>
        <w:gridCol w:w="261"/>
        <w:gridCol w:w="263"/>
        <w:gridCol w:w="258"/>
        <w:gridCol w:w="258"/>
        <w:gridCol w:w="258"/>
        <w:gridCol w:w="259"/>
        <w:gridCol w:w="303"/>
        <w:gridCol w:w="303"/>
        <w:gridCol w:w="303"/>
        <w:gridCol w:w="306"/>
        <w:gridCol w:w="1546"/>
      </w:tblGrid>
      <w:tr w:rsidR="00D10B24">
        <w:trPr>
          <w:trHeight w:val="365"/>
        </w:trPr>
        <w:tc>
          <w:tcPr>
            <w:tcW w:w="485" w:type="dxa"/>
            <w:vMerge w:val="restart"/>
          </w:tcPr>
          <w:p w:rsidR="00D10B24" w:rsidRDefault="007F431E">
            <w:pPr>
              <w:spacing w:before="120" w:after="120" w:line="360" w:lineRule="auto"/>
              <w:jc w:val="both"/>
              <w:rPr>
                <w:rFonts w:ascii="Arial" w:hAnsi="Arial" w:cs="Arial"/>
                <w:color w:val="000000" w:themeColor="text1"/>
                <w:sz w:val="18"/>
                <w:szCs w:val="18"/>
              </w:rPr>
            </w:pPr>
            <w:r>
              <w:rPr>
                <w:rFonts w:ascii="Arial" w:hAnsi="Arial" w:cs="Arial"/>
                <w:b/>
                <w:bCs/>
                <w:color w:val="000000" w:themeColor="text1"/>
                <w:sz w:val="18"/>
                <w:szCs w:val="18"/>
              </w:rPr>
              <w:t>N0</w:t>
            </w:r>
          </w:p>
        </w:tc>
        <w:tc>
          <w:tcPr>
            <w:tcW w:w="1322" w:type="dxa"/>
            <w:vMerge w:val="restart"/>
          </w:tcPr>
          <w:p w:rsidR="00D10B24" w:rsidRDefault="007F431E">
            <w:pPr>
              <w:spacing w:after="120" w:line="360" w:lineRule="auto"/>
              <w:jc w:val="both"/>
              <w:rPr>
                <w:rFonts w:ascii="Arial" w:hAnsi="Arial" w:cs="Arial"/>
                <w:color w:val="000000" w:themeColor="text1"/>
                <w:sz w:val="18"/>
                <w:szCs w:val="18"/>
              </w:rPr>
            </w:pPr>
            <w:r>
              <w:rPr>
                <w:rFonts w:ascii="Arial" w:hAnsi="Arial" w:cs="Arial"/>
                <w:b/>
                <w:bCs/>
                <w:color w:val="000000" w:themeColor="text1"/>
                <w:sz w:val="18"/>
                <w:szCs w:val="18"/>
              </w:rPr>
              <w:t>Renca kegiatan TIM</w:t>
            </w:r>
          </w:p>
        </w:tc>
        <w:tc>
          <w:tcPr>
            <w:tcW w:w="5483" w:type="dxa"/>
            <w:gridSpan w:val="20"/>
            <w:vAlign w:val="center"/>
          </w:tcPr>
          <w:p w:rsidR="00D10B24" w:rsidRDefault="007F431E">
            <w:pPr>
              <w:spacing w:after="0" w:line="240" w:lineRule="auto"/>
              <w:jc w:val="center"/>
              <w:rPr>
                <w:rFonts w:ascii="Arial" w:hAnsi="Arial" w:cs="Arial"/>
                <w:color w:val="000000" w:themeColor="text1"/>
                <w:sz w:val="18"/>
                <w:szCs w:val="18"/>
              </w:rPr>
            </w:pPr>
            <w:r>
              <w:rPr>
                <w:rFonts w:ascii="Arial" w:hAnsi="Arial" w:cs="Arial"/>
                <w:b/>
                <w:bCs/>
                <w:color w:val="000000" w:themeColor="text1"/>
                <w:sz w:val="18"/>
                <w:szCs w:val="18"/>
              </w:rPr>
              <w:t>Bulan/Minggu</w:t>
            </w:r>
          </w:p>
        </w:tc>
        <w:tc>
          <w:tcPr>
            <w:tcW w:w="1546" w:type="dxa"/>
            <w:vMerge w:val="restart"/>
            <w:vAlign w:val="center"/>
          </w:tcPr>
          <w:p w:rsidR="00D10B24" w:rsidRDefault="007F431E">
            <w:pPr>
              <w:spacing w:after="0" w:line="240" w:lineRule="auto"/>
              <w:jc w:val="center"/>
              <w:rPr>
                <w:rFonts w:ascii="Arial" w:hAnsi="Arial" w:cs="Arial"/>
                <w:color w:val="000000" w:themeColor="text1"/>
                <w:sz w:val="18"/>
                <w:szCs w:val="18"/>
              </w:rPr>
            </w:pPr>
            <w:r>
              <w:rPr>
                <w:rFonts w:ascii="Arial" w:hAnsi="Arial" w:cs="Arial"/>
                <w:b/>
                <w:bCs/>
                <w:color w:val="000000" w:themeColor="text1"/>
                <w:sz w:val="18"/>
                <w:szCs w:val="18"/>
              </w:rPr>
              <w:t>Penanggung jawa</w:t>
            </w:r>
            <w:r>
              <w:rPr>
                <w:rFonts w:ascii="Arial" w:hAnsi="Arial" w:cs="Arial"/>
                <w:color w:val="000000" w:themeColor="text1"/>
                <w:sz w:val="18"/>
                <w:szCs w:val="18"/>
              </w:rPr>
              <w:t>b</w:t>
            </w:r>
          </w:p>
        </w:tc>
      </w:tr>
      <w:tr w:rsidR="00D10B24">
        <w:trPr>
          <w:trHeight w:val="177"/>
        </w:trPr>
        <w:tc>
          <w:tcPr>
            <w:tcW w:w="485" w:type="dxa"/>
            <w:vMerge/>
          </w:tcPr>
          <w:p w:rsidR="00D10B24" w:rsidRDefault="00D10B24">
            <w:pPr>
              <w:spacing w:after="0" w:line="240" w:lineRule="auto"/>
              <w:jc w:val="center"/>
            </w:pPr>
          </w:p>
        </w:tc>
        <w:tc>
          <w:tcPr>
            <w:tcW w:w="1322" w:type="dxa"/>
            <w:vMerge/>
          </w:tcPr>
          <w:p w:rsidR="00D10B24" w:rsidRDefault="00D10B24">
            <w:pPr>
              <w:spacing w:after="0" w:line="240" w:lineRule="auto"/>
              <w:jc w:val="center"/>
            </w:pPr>
          </w:p>
        </w:tc>
        <w:tc>
          <w:tcPr>
            <w:tcW w:w="1020" w:type="dxa"/>
            <w:gridSpan w:val="4"/>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Agustus</w:t>
            </w:r>
          </w:p>
        </w:tc>
        <w:tc>
          <w:tcPr>
            <w:tcW w:w="1169" w:type="dxa"/>
            <w:gridSpan w:val="4"/>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September</w:t>
            </w:r>
          </w:p>
        </w:tc>
        <w:tc>
          <w:tcPr>
            <w:tcW w:w="1046" w:type="dxa"/>
            <w:gridSpan w:val="4"/>
            <w:vAlign w:val="center"/>
          </w:tcPr>
          <w:p w:rsidR="00D10B24" w:rsidRDefault="007F431E">
            <w:pPr>
              <w:spacing w:after="0" w:line="240" w:lineRule="auto"/>
              <w:ind w:right="-124"/>
              <w:jc w:val="center"/>
              <w:rPr>
                <w:rFonts w:ascii="Arial" w:hAnsi="Arial" w:cs="Arial"/>
                <w:b/>
                <w:bCs/>
                <w:color w:val="000000" w:themeColor="text1"/>
                <w:sz w:val="16"/>
                <w:szCs w:val="16"/>
              </w:rPr>
            </w:pPr>
            <w:r>
              <w:rPr>
                <w:rFonts w:ascii="Arial" w:hAnsi="Arial" w:cs="Arial"/>
                <w:b/>
                <w:bCs/>
                <w:color w:val="000000" w:themeColor="text1"/>
                <w:sz w:val="16"/>
                <w:szCs w:val="16"/>
              </w:rPr>
              <w:t xml:space="preserve">Oktober     </w:t>
            </w:r>
          </w:p>
        </w:tc>
        <w:tc>
          <w:tcPr>
            <w:tcW w:w="1033" w:type="dxa"/>
            <w:gridSpan w:val="4"/>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November</w:t>
            </w:r>
          </w:p>
        </w:tc>
        <w:tc>
          <w:tcPr>
            <w:tcW w:w="1215" w:type="dxa"/>
            <w:gridSpan w:val="4"/>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Desember</w:t>
            </w:r>
          </w:p>
        </w:tc>
        <w:tc>
          <w:tcPr>
            <w:tcW w:w="1546" w:type="dxa"/>
            <w:vMerge/>
            <w:vAlign w:val="center"/>
          </w:tcPr>
          <w:p w:rsidR="00D10B24" w:rsidRDefault="00D10B24">
            <w:pPr>
              <w:spacing w:after="0" w:line="240" w:lineRule="auto"/>
              <w:jc w:val="center"/>
              <w:rPr>
                <w:rFonts w:ascii="Arial" w:hAnsi="Arial" w:cs="Arial"/>
                <w:color w:val="000000" w:themeColor="text1"/>
                <w:sz w:val="18"/>
                <w:szCs w:val="18"/>
              </w:rPr>
            </w:pPr>
          </w:p>
        </w:tc>
      </w:tr>
      <w:tr w:rsidR="00D10B24">
        <w:trPr>
          <w:trHeight w:val="177"/>
        </w:trPr>
        <w:tc>
          <w:tcPr>
            <w:tcW w:w="485" w:type="dxa"/>
            <w:vMerge/>
          </w:tcPr>
          <w:p w:rsidR="00D10B24" w:rsidRDefault="00D10B24">
            <w:pPr>
              <w:spacing w:after="0" w:line="240" w:lineRule="auto"/>
              <w:jc w:val="center"/>
            </w:pPr>
          </w:p>
        </w:tc>
        <w:tc>
          <w:tcPr>
            <w:tcW w:w="1322" w:type="dxa"/>
            <w:vMerge/>
          </w:tcPr>
          <w:p w:rsidR="00D10B24" w:rsidRDefault="00D10B24">
            <w:pPr>
              <w:spacing w:after="0" w:line="240" w:lineRule="auto"/>
              <w:jc w:val="center"/>
            </w:pPr>
          </w:p>
        </w:tc>
        <w:tc>
          <w:tcPr>
            <w:tcW w:w="255"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1</w:t>
            </w:r>
          </w:p>
        </w:tc>
        <w:tc>
          <w:tcPr>
            <w:tcW w:w="255"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2</w:t>
            </w:r>
          </w:p>
        </w:tc>
        <w:tc>
          <w:tcPr>
            <w:tcW w:w="255"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3</w:t>
            </w:r>
          </w:p>
        </w:tc>
        <w:tc>
          <w:tcPr>
            <w:tcW w:w="255"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4</w:t>
            </w:r>
          </w:p>
        </w:tc>
        <w:tc>
          <w:tcPr>
            <w:tcW w:w="252"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1</w:t>
            </w:r>
          </w:p>
        </w:tc>
        <w:tc>
          <w:tcPr>
            <w:tcW w:w="252"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2</w:t>
            </w:r>
          </w:p>
        </w:tc>
        <w:tc>
          <w:tcPr>
            <w:tcW w:w="252"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3</w:t>
            </w:r>
          </w:p>
        </w:tc>
        <w:tc>
          <w:tcPr>
            <w:tcW w:w="413"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4</w:t>
            </w:r>
          </w:p>
        </w:tc>
        <w:tc>
          <w:tcPr>
            <w:tcW w:w="261"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1</w:t>
            </w:r>
          </w:p>
        </w:tc>
        <w:tc>
          <w:tcPr>
            <w:tcW w:w="261"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2</w:t>
            </w:r>
          </w:p>
        </w:tc>
        <w:tc>
          <w:tcPr>
            <w:tcW w:w="261"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3</w:t>
            </w:r>
          </w:p>
        </w:tc>
        <w:tc>
          <w:tcPr>
            <w:tcW w:w="263"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4</w:t>
            </w:r>
          </w:p>
        </w:tc>
        <w:tc>
          <w:tcPr>
            <w:tcW w:w="258"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1</w:t>
            </w:r>
          </w:p>
        </w:tc>
        <w:tc>
          <w:tcPr>
            <w:tcW w:w="258"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2</w:t>
            </w:r>
          </w:p>
        </w:tc>
        <w:tc>
          <w:tcPr>
            <w:tcW w:w="258"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3</w:t>
            </w:r>
          </w:p>
        </w:tc>
        <w:tc>
          <w:tcPr>
            <w:tcW w:w="259"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4</w:t>
            </w:r>
          </w:p>
        </w:tc>
        <w:tc>
          <w:tcPr>
            <w:tcW w:w="303"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1</w:t>
            </w:r>
          </w:p>
        </w:tc>
        <w:tc>
          <w:tcPr>
            <w:tcW w:w="303"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2</w:t>
            </w:r>
          </w:p>
        </w:tc>
        <w:tc>
          <w:tcPr>
            <w:tcW w:w="303"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3</w:t>
            </w:r>
          </w:p>
        </w:tc>
        <w:tc>
          <w:tcPr>
            <w:tcW w:w="306" w:type="dxa"/>
            <w:vAlign w:val="center"/>
          </w:tcPr>
          <w:p w:rsidR="00D10B24" w:rsidRDefault="007F431E">
            <w:pPr>
              <w:spacing w:after="0" w:line="240" w:lineRule="auto"/>
              <w:jc w:val="center"/>
              <w:rPr>
                <w:rFonts w:ascii="Arial" w:hAnsi="Arial" w:cs="Arial"/>
                <w:b/>
                <w:bCs/>
                <w:color w:val="000000" w:themeColor="text1"/>
                <w:sz w:val="16"/>
                <w:szCs w:val="16"/>
              </w:rPr>
            </w:pPr>
            <w:r>
              <w:rPr>
                <w:rFonts w:ascii="Arial" w:hAnsi="Arial" w:cs="Arial"/>
                <w:b/>
                <w:bCs/>
                <w:color w:val="000000" w:themeColor="text1"/>
                <w:sz w:val="16"/>
                <w:szCs w:val="16"/>
              </w:rPr>
              <w:t>4</w:t>
            </w:r>
          </w:p>
        </w:tc>
        <w:tc>
          <w:tcPr>
            <w:tcW w:w="1546" w:type="dxa"/>
            <w:vMerge/>
            <w:vAlign w:val="center"/>
          </w:tcPr>
          <w:p w:rsidR="00D10B24" w:rsidRDefault="00D10B24">
            <w:pPr>
              <w:spacing w:after="0" w:line="240" w:lineRule="auto"/>
              <w:jc w:val="center"/>
              <w:rPr>
                <w:rFonts w:ascii="Arial" w:hAnsi="Arial" w:cs="Arial"/>
                <w:color w:val="000000" w:themeColor="text1"/>
                <w:sz w:val="16"/>
                <w:szCs w:val="16"/>
              </w:rPr>
            </w:pPr>
          </w:p>
        </w:tc>
      </w:tr>
      <w:tr w:rsidR="00D10B24">
        <w:tc>
          <w:tcPr>
            <w:tcW w:w="485"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1.</w:t>
            </w:r>
          </w:p>
        </w:tc>
        <w:tc>
          <w:tcPr>
            <w:tcW w:w="1322"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Menginventarisir data dan informasi tentang kegiata-kegiatan yang akan ada di tahun 2020 baik Nasional maupun Lokal baik yang rutin maupun yang kebijakan pusta dan kepala daerah</w:t>
            </w:r>
          </w:p>
        </w:tc>
        <w:tc>
          <w:tcPr>
            <w:tcW w:w="255" w:type="dxa"/>
            <w:shd w:val="clear" w:color="auto" w:fill="00B0F0"/>
          </w:tcPr>
          <w:p w:rsidR="00D10B24" w:rsidRDefault="00D10B24">
            <w:pPr>
              <w:spacing w:after="120" w:line="360" w:lineRule="auto"/>
              <w:jc w:val="center"/>
              <w:rPr>
                <w:rFonts w:ascii="Arial" w:hAnsi="Arial" w:cs="Arial"/>
                <w:color w:val="00B0F0"/>
                <w:sz w:val="18"/>
                <w:szCs w:val="18"/>
                <w:highlight w:val="cyan"/>
              </w:rPr>
            </w:pPr>
          </w:p>
        </w:tc>
        <w:tc>
          <w:tcPr>
            <w:tcW w:w="255"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55"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55"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52"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52"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52"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413" w:type="dxa"/>
            <w:shd w:val="clear" w:color="auto" w:fill="00B0F0"/>
          </w:tcPr>
          <w:p w:rsidR="00D10B24" w:rsidRDefault="00D10B24">
            <w:pPr>
              <w:spacing w:after="120" w:line="360" w:lineRule="auto"/>
              <w:jc w:val="center"/>
              <w:rPr>
                <w:rFonts w:ascii="Arial" w:hAnsi="Arial" w:cs="Arial"/>
                <w:color w:val="000000" w:themeColor="text1"/>
                <w:sz w:val="18"/>
                <w:szCs w:val="18"/>
              </w:rPr>
            </w:pPr>
          </w:p>
        </w:tc>
        <w:tc>
          <w:tcPr>
            <w:tcW w:w="261" w:type="dxa"/>
          </w:tcPr>
          <w:p w:rsidR="00D10B24" w:rsidRDefault="00D10B24">
            <w:pPr>
              <w:spacing w:after="120" w:line="360" w:lineRule="auto"/>
              <w:jc w:val="center"/>
              <w:rPr>
                <w:rFonts w:ascii="Arial" w:hAnsi="Arial" w:cs="Arial"/>
                <w:color w:val="000000" w:themeColor="text1"/>
                <w:sz w:val="18"/>
                <w:szCs w:val="18"/>
              </w:rPr>
            </w:pPr>
          </w:p>
        </w:tc>
        <w:tc>
          <w:tcPr>
            <w:tcW w:w="261" w:type="dxa"/>
          </w:tcPr>
          <w:p w:rsidR="00D10B24" w:rsidRDefault="00D10B24">
            <w:pPr>
              <w:spacing w:after="120" w:line="360" w:lineRule="auto"/>
              <w:jc w:val="center"/>
              <w:rPr>
                <w:rFonts w:ascii="Arial" w:hAnsi="Arial" w:cs="Arial"/>
                <w:color w:val="000000" w:themeColor="text1"/>
                <w:sz w:val="18"/>
                <w:szCs w:val="18"/>
              </w:rPr>
            </w:pPr>
          </w:p>
        </w:tc>
        <w:tc>
          <w:tcPr>
            <w:tcW w:w="261" w:type="dxa"/>
          </w:tcPr>
          <w:p w:rsidR="00D10B24" w:rsidRDefault="00D10B24">
            <w:pPr>
              <w:spacing w:after="120" w:line="360" w:lineRule="auto"/>
              <w:jc w:val="center"/>
              <w:rPr>
                <w:rFonts w:ascii="Arial" w:hAnsi="Arial" w:cs="Arial"/>
                <w:color w:val="000000" w:themeColor="text1"/>
                <w:sz w:val="18"/>
                <w:szCs w:val="18"/>
              </w:rPr>
            </w:pPr>
          </w:p>
        </w:tc>
        <w:tc>
          <w:tcPr>
            <w:tcW w:w="263" w:type="dxa"/>
          </w:tcPr>
          <w:p w:rsidR="00D10B24" w:rsidRDefault="00D10B24">
            <w:pPr>
              <w:spacing w:after="120" w:line="360" w:lineRule="auto"/>
              <w:jc w:val="center"/>
              <w:rPr>
                <w:rFonts w:ascii="Arial" w:hAnsi="Arial" w:cs="Arial"/>
                <w:color w:val="000000" w:themeColor="text1"/>
                <w:sz w:val="18"/>
                <w:szCs w:val="18"/>
              </w:rPr>
            </w:pPr>
          </w:p>
        </w:tc>
        <w:tc>
          <w:tcPr>
            <w:tcW w:w="258" w:type="dxa"/>
          </w:tcPr>
          <w:p w:rsidR="00D10B24" w:rsidRDefault="00D10B24">
            <w:pPr>
              <w:spacing w:after="120" w:line="360" w:lineRule="auto"/>
              <w:jc w:val="center"/>
              <w:rPr>
                <w:rFonts w:ascii="Arial" w:hAnsi="Arial" w:cs="Arial"/>
                <w:color w:val="000000" w:themeColor="text1"/>
                <w:sz w:val="18"/>
                <w:szCs w:val="18"/>
              </w:rPr>
            </w:pPr>
          </w:p>
        </w:tc>
        <w:tc>
          <w:tcPr>
            <w:tcW w:w="258" w:type="dxa"/>
          </w:tcPr>
          <w:p w:rsidR="00D10B24" w:rsidRDefault="00D10B24">
            <w:pPr>
              <w:spacing w:after="120" w:line="360" w:lineRule="auto"/>
              <w:jc w:val="center"/>
              <w:rPr>
                <w:rFonts w:ascii="Arial" w:hAnsi="Arial" w:cs="Arial"/>
                <w:color w:val="000000" w:themeColor="text1"/>
                <w:sz w:val="18"/>
                <w:szCs w:val="18"/>
              </w:rPr>
            </w:pPr>
          </w:p>
        </w:tc>
        <w:tc>
          <w:tcPr>
            <w:tcW w:w="258" w:type="dxa"/>
          </w:tcPr>
          <w:p w:rsidR="00D10B24" w:rsidRDefault="00D10B24">
            <w:pPr>
              <w:spacing w:after="120" w:line="360" w:lineRule="auto"/>
              <w:jc w:val="center"/>
              <w:rPr>
                <w:rFonts w:ascii="Arial" w:hAnsi="Arial" w:cs="Arial"/>
                <w:color w:val="000000" w:themeColor="text1"/>
                <w:sz w:val="18"/>
                <w:szCs w:val="18"/>
              </w:rPr>
            </w:pPr>
          </w:p>
        </w:tc>
        <w:tc>
          <w:tcPr>
            <w:tcW w:w="259" w:type="dxa"/>
          </w:tcPr>
          <w:p w:rsidR="00D10B24" w:rsidRDefault="00D10B24">
            <w:pPr>
              <w:spacing w:after="120" w:line="360" w:lineRule="auto"/>
              <w:jc w:val="center"/>
              <w:rPr>
                <w:rFonts w:ascii="Arial" w:hAnsi="Arial" w:cs="Arial"/>
                <w:color w:val="000000" w:themeColor="text1"/>
                <w:sz w:val="18"/>
                <w:szCs w:val="18"/>
              </w:rPr>
            </w:pPr>
          </w:p>
        </w:tc>
        <w:tc>
          <w:tcPr>
            <w:tcW w:w="303" w:type="dxa"/>
          </w:tcPr>
          <w:p w:rsidR="00D10B24" w:rsidRDefault="00D10B24">
            <w:pPr>
              <w:spacing w:after="120" w:line="360" w:lineRule="auto"/>
              <w:jc w:val="center"/>
              <w:rPr>
                <w:rFonts w:ascii="Arial" w:hAnsi="Arial" w:cs="Arial"/>
                <w:color w:val="000000" w:themeColor="text1"/>
                <w:sz w:val="18"/>
                <w:szCs w:val="18"/>
              </w:rPr>
            </w:pPr>
          </w:p>
        </w:tc>
        <w:tc>
          <w:tcPr>
            <w:tcW w:w="303" w:type="dxa"/>
          </w:tcPr>
          <w:p w:rsidR="00D10B24" w:rsidRDefault="00D10B24">
            <w:pPr>
              <w:spacing w:after="120" w:line="360" w:lineRule="auto"/>
              <w:jc w:val="center"/>
              <w:rPr>
                <w:rFonts w:ascii="Arial" w:hAnsi="Arial" w:cs="Arial"/>
                <w:color w:val="000000" w:themeColor="text1"/>
                <w:sz w:val="18"/>
                <w:szCs w:val="18"/>
              </w:rPr>
            </w:pPr>
          </w:p>
        </w:tc>
        <w:tc>
          <w:tcPr>
            <w:tcW w:w="303" w:type="dxa"/>
          </w:tcPr>
          <w:p w:rsidR="00D10B24" w:rsidRDefault="00D10B24">
            <w:pPr>
              <w:spacing w:after="120" w:line="360" w:lineRule="auto"/>
              <w:jc w:val="center"/>
              <w:rPr>
                <w:rFonts w:ascii="Arial" w:hAnsi="Arial" w:cs="Arial"/>
                <w:color w:val="000000" w:themeColor="text1"/>
                <w:sz w:val="18"/>
                <w:szCs w:val="18"/>
              </w:rPr>
            </w:pPr>
          </w:p>
        </w:tc>
        <w:tc>
          <w:tcPr>
            <w:tcW w:w="306" w:type="dxa"/>
          </w:tcPr>
          <w:p w:rsidR="00D10B24" w:rsidRDefault="00D10B24">
            <w:pPr>
              <w:spacing w:after="120" w:line="360" w:lineRule="auto"/>
              <w:jc w:val="center"/>
              <w:rPr>
                <w:rFonts w:ascii="Arial" w:hAnsi="Arial" w:cs="Arial"/>
                <w:color w:val="000000" w:themeColor="text1"/>
                <w:sz w:val="18"/>
                <w:szCs w:val="18"/>
              </w:rPr>
            </w:pPr>
          </w:p>
        </w:tc>
        <w:tc>
          <w:tcPr>
            <w:tcW w:w="1546" w:type="dxa"/>
          </w:tcPr>
          <w:p w:rsidR="00D10B24" w:rsidRDefault="007F431E">
            <w:pPr>
              <w:spacing w:after="120" w:line="360" w:lineRule="auto"/>
              <w:jc w:val="center"/>
              <w:rPr>
                <w:rFonts w:ascii="Arial" w:hAnsi="Arial" w:cs="Arial"/>
                <w:color w:val="000000" w:themeColor="text1"/>
                <w:sz w:val="18"/>
                <w:szCs w:val="18"/>
              </w:rPr>
            </w:pPr>
            <w:r>
              <w:rPr>
                <w:rFonts w:ascii="Arial" w:hAnsi="Arial" w:cs="Arial"/>
                <w:color w:val="000000" w:themeColor="text1"/>
                <w:sz w:val="18"/>
                <w:szCs w:val="18"/>
              </w:rPr>
              <w:t xml:space="preserve">  </w:t>
            </w:r>
          </w:p>
          <w:p w:rsidR="00D10B24" w:rsidRDefault="00D10B24">
            <w:pPr>
              <w:spacing w:after="120" w:line="360" w:lineRule="auto"/>
              <w:jc w:val="center"/>
              <w:rPr>
                <w:rFonts w:ascii="Arial" w:hAnsi="Arial" w:cs="Arial"/>
                <w:color w:val="000000" w:themeColor="text1"/>
                <w:sz w:val="18"/>
                <w:szCs w:val="18"/>
              </w:rPr>
            </w:pPr>
          </w:p>
          <w:p w:rsidR="00D10B24" w:rsidRDefault="00153BE1" w:rsidP="00153BE1">
            <w:pPr>
              <w:spacing w:after="120" w:line="360" w:lineRule="auto"/>
              <w:jc w:val="center"/>
              <w:rPr>
                <w:rFonts w:ascii="Arial" w:hAnsi="Arial" w:cs="Arial"/>
                <w:color w:val="000000" w:themeColor="text1"/>
                <w:sz w:val="18"/>
                <w:szCs w:val="18"/>
              </w:rPr>
            </w:pPr>
            <w:r>
              <w:rPr>
                <w:rFonts w:ascii="Arial" w:hAnsi="Arial" w:cs="Arial"/>
                <w:color w:val="000000" w:themeColor="text1"/>
                <w:sz w:val="18"/>
                <w:szCs w:val="18"/>
                <w:lang w:val="en-US"/>
              </w:rPr>
              <w:t xml:space="preserve">Sekretaris </w:t>
            </w:r>
            <w:r w:rsidR="007F431E">
              <w:rPr>
                <w:rFonts w:ascii="Arial" w:hAnsi="Arial" w:cs="Arial"/>
                <w:color w:val="000000" w:themeColor="text1"/>
                <w:sz w:val="18"/>
                <w:szCs w:val="18"/>
              </w:rPr>
              <w:t xml:space="preserve">TIM </w:t>
            </w:r>
          </w:p>
        </w:tc>
      </w:tr>
      <w:tr w:rsidR="00D10B24">
        <w:tc>
          <w:tcPr>
            <w:tcW w:w="485"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2.</w:t>
            </w:r>
          </w:p>
        </w:tc>
        <w:tc>
          <w:tcPr>
            <w:tcW w:w="1322"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Evaluasi dan Review data yang didapatkan</w:t>
            </w: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413" w:type="dxa"/>
          </w:tcPr>
          <w:p w:rsidR="00D10B24" w:rsidRDefault="00D10B24">
            <w:pPr>
              <w:spacing w:after="120" w:line="360" w:lineRule="auto"/>
              <w:jc w:val="both"/>
              <w:rPr>
                <w:rFonts w:ascii="Arial" w:hAnsi="Arial" w:cs="Arial"/>
                <w:color w:val="000000" w:themeColor="text1"/>
                <w:sz w:val="18"/>
                <w:szCs w:val="18"/>
              </w:rPr>
            </w:pPr>
          </w:p>
        </w:tc>
        <w:tc>
          <w:tcPr>
            <w:tcW w:w="261" w:type="dxa"/>
            <w:shd w:val="clear" w:color="auto" w:fill="0070C0"/>
          </w:tcPr>
          <w:p w:rsidR="00D10B24" w:rsidRDefault="00D10B24">
            <w:pPr>
              <w:spacing w:after="120" w:line="360" w:lineRule="auto"/>
              <w:jc w:val="both"/>
              <w:rPr>
                <w:rFonts w:ascii="Arial" w:hAnsi="Arial" w:cs="Arial"/>
                <w:color w:val="000000" w:themeColor="text1"/>
                <w:sz w:val="18"/>
                <w:szCs w:val="18"/>
              </w:rPr>
            </w:pPr>
          </w:p>
        </w:tc>
        <w:tc>
          <w:tcPr>
            <w:tcW w:w="261" w:type="dxa"/>
            <w:shd w:val="clear" w:color="auto" w:fill="0070C0"/>
          </w:tcPr>
          <w:p w:rsidR="00D10B24" w:rsidRDefault="00D10B24">
            <w:pPr>
              <w:spacing w:after="120" w:line="360" w:lineRule="auto"/>
              <w:jc w:val="both"/>
              <w:rPr>
                <w:rFonts w:ascii="Arial" w:hAnsi="Arial" w:cs="Arial"/>
                <w:color w:val="000000" w:themeColor="text1"/>
                <w:sz w:val="18"/>
                <w:szCs w:val="18"/>
              </w:rPr>
            </w:pPr>
          </w:p>
        </w:tc>
        <w:tc>
          <w:tcPr>
            <w:tcW w:w="261" w:type="dxa"/>
            <w:shd w:val="clear" w:color="auto" w:fill="0070C0"/>
          </w:tcPr>
          <w:p w:rsidR="00D10B24" w:rsidRDefault="00D10B24">
            <w:pPr>
              <w:spacing w:after="120" w:line="360" w:lineRule="auto"/>
              <w:jc w:val="both"/>
              <w:rPr>
                <w:rFonts w:ascii="Arial" w:hAnsi="Arial" w:cs="Arial"/>
                <w:color w:val="000000" w:themeColor="text1"/>
                <w:sz w:val="18"/>
                <w:szCs w:val="18"/>
              </w:rPr>
            </w:pPr>
          </w:p>
        </w:tc>
        <w:tc>
          <w:tcPr>
            <w:tcW w:w="263" w:type="dxa"/>
            <w:shd w:val="clear" w:color="auto" w:fill="0070C0"/>
          </w:tcPr>
          <w:p w:rsidR="00D10B24" w:rsidRDefault="00D10B24">
            <w:pPr>
              <w:spacing w:after="120" w:line="360" w:lineRule="auto"/>
              <w:jc w:val="both"/>
              <w:rPr>
                <w:rFonts w:ascii="Arial" w:hAnsi="Arial" w:cs="Arial"/>
                <w:color w:val="000000" w:themeColor="text1"/>
                <w:sz w:val="18"/>
                <w:szCs w:val="18"/>
              </w:rPr>
            </w:pPr>
          </w:p>
        </w:tc>
        <w:tc>
          <w:tcPr>
            <w:tcW w:w="258" w:type="dxa"/>
          </w:tcPr>
          <w:p w:rsidR="00D10B24" w:rsidRDefault="00D10B24">
            <w:pPr>
              <w:spacing w:after="120" w:line="360" w:lineRule="auto"/>
              <w:jc w:val="both"/>
              <w:rPr>
                <w:rFonts w:ascii="Arial" w:hAnsi="Arial" w:cs="Arial"/>
                <w:color w:val="000000" w:themeColor="text1"/>
                <w:sz w:val="18"/>
                <w:szCs w:val="18"/>
              </w:rPr>
            </w:pPr>
          </w:p>
        </w:tc>
        <w:tc>
          <w:tcPr>
            <w:tcW w:w="258" w:type="dxa"/>
          </w:tcPr>
          <w:p w:rsidR="00D10B24" w:rsidRDefault="00D10B24">
            <w:pPr>
              <w:spacing w:after="120" w:line="360" w:lineRule="auto"/>
              <w:jc w:val="both"/>
              <w:rPr>
                <w:rFonts w:ascii="Arial" w:hAnsi="Arial" w:cs="Arial"/>
                <w:color w:val="000000" w:themeColor="text1"/>
                <w:sz w:val="18"/>
                <w:szCs w:val="18"/>
              </w:rPr>
            </w:pPr>
          </w:p>
        </w:tc>
        <w:tc>
          <w:tcPr>
            <w:tcW w:w="258" w:type="dxa"/>
          </w:tcPr>
          <w:p w:rsidR="00D10B24" w:rsidRDefault="00D10B24">
            <w:pPr>
              <w:spacing w:after="120" w:line="360" w:lineRule="auto"/>
              <w:jc w:val="both"/>
              <w:rPr>
                <w:rFonts w:ascii="Arial" w:hAnsi="Arial" w:cs="Arial"/>
                <w:color w:val="000000" w:themeColor="text1"/>
                <w:sz w:val="18"/>
                <w:szCs w:val="18"/>
              </w:rPr>
            </w:pPr>
          </w:p>
        </w:tc>
        <w:tc>
          <w:tcPr>
            <w:tcW w:w="259"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6" w:type="dxa"/>
          </w:tcPr>
          <w:p w:rsidR="00D10B24" w:rsidRDefault="00D10B24">
            <w:pPr>
              <w:spacing w:after="120" w:line="360" w:lineRule="auto"/>
              <w:jc w:val="both"/>
              <w:rPr>
                <w:rFonts w:ascii="Arial" w:hAnsi="Arial" w:cs="Arial"/>
                <w:color w:val="000000" w:themeColor="text1"/>
                <w:sz w:val="18"/>
                <w:szCs w:val="18"/>
              </w:rPr>
            </w:pPr>
          </w:p>
        </w:tc>
        <w:tc>
          <w:tcPr>
            <w:tcW w:w="1546" w:type="dxa"/>
          </w:tcPr>
          <w:p w:rsidR="00D10B24" w:rsidRDefault="00D10B24">
            <w:pPr>
              <w:spacing w:after="120" w:line="360" w:lineRule="auto"/>
              <w:jc w:val="both"/>
              <w:rPr>
                <w:rFonts w:ascii="Arial" w:hAnsi="Arial" w:cs="Arial"/>
                <w:color w:val="000000" w:themeColor="text1"/>
                <w:sz w:val="18"/>
                <w:szCs w:val="18"/>
              </w:rPr>
            </w:pPr>
          </w:p>
          <w:p w:rsidR="00D10B24" w:rsidRDefault="00153BE1" w:rsidP="00153BE1">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lang w:val="en-US"/>
              </w:rPr>
              <w:t xml:space="preserve">Ketua </w:t>
            </w:r>
            <w:r w:rsidR="007F431E">
              <w:rPr>
                <w:rFonts w:ascii="Arial" w:hAnsi="Arial" w:cs="Arial"/>
                <w:color w:val="000000" w:themeColor="text1"/>
                <w:sz w:val="18"/>
                <w:szCs w:val="18"/>
              </w:rPr>
              <w:t xml:space="preserve">TIM </w:t>
            </w:r>
          </w:p>
        </w:tc>
      </w:tr>
      <w:tr w:rsidR="00D10B24">
        <w:tc>
          <w:tcPr>
            <w:tcW w:w="485"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3.</w:t>
            </w:r>
          </w:p>
        </w:tc>
        <w:tc>
          <w:tcPr>
            <w:tcW w:w="1322"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Review Renja Tahun sebelumnya</w:t>
            </w: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413"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3" w:type="dxa"/>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002060"/>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002060"/>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002060"/>
          </w:tcPr>
          <w:p w:rsidR="00D10B24" w:rsidRDefault="00D10B24">
            <w:pPr>
              <w:spacing w:after="120" w:line="360" w:lineRule="auto"/>
              <w:jc w:val="both"/>
              <w:rPr>
                <w:rFonts w:ascii="Arial" w:hAnsi="Arial" w:cs="Arial"/>
                <w:color w:val="000000" w:themeColor="text1"/>
                <w:sz w:val="18"/>
                <w:szCs w:val="18"/>
              </w:rPr>
            </w:pPr>
          </w:p>
        </w:tc>
        <w:tc>
          <w:tcPr>
            <w:tcW w:w="259" w:type="dxa"/>
            <w:shd w:val="clear" w:color="auto" w:fill="002060"/>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6" w:type="dxa"/>
          </w:tcPr>
          <w:p w:rsidR="00D10B24" w:rsidRDefault="00D10B24">
            <w:pPr>
              <w:spacing w:after="120" w:line="360" w:lineRule="auto"/>
              <w:jc w:val="both"/>
              <w:rPr>
                <w:rFonts w:ascii="Arial" w:hAnsi="Arial" w:cs="Arial"/>
                <w:color w:val="000000" w:themeColor="text1"/>
                <w:sz w:val="18"/>
                <w:szCs w:val="18"/>
              </w:rPr>
            </w:pPr>
          </w:p>
        </w:tc>
        <w:tc>
          <w:tcPr>
            <w:tcW w:w="1546" w:type="dxa"/>
          </w:tcPr>
          <w:p w:rsidR="00D10B24" w:rsidRDefault="00153BE1" w:rsidP="00153BE1">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lang w:val="en-US"/>
              </w:rPr>
              <w:t xml:space="preserve">Ketua </w:t>
            </w:r>
            <w:r w:rsidR="007F431E">
              <w:rPr>
                <w:rFonts w:ascii="Arial" w:hAnsi="Arial" w:cs="Arial"/>
                <w:color w:val="000000" w:themeColor="text1"/>
                <w:sz w:val="18"/>
                <w:szCs w:val="18"/>
              </w:rPr>
              <w:t>TIM</w:t>
            </w:r>
          </w:p>
        </w:tc>
      </w:tr>
      <w:tr w:rsidR="00D10B24">
        <w:tc>
          <w:tcPr>
            <w:tcW w:w="485"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4.</w:t>
            </w:r>
          </w:p>
        </w:tc>
        <w:tc>
          <w:tcPr>
            <w:tcW w:w="1322"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Penyusunan Rancangan Renja tahun 2020</w:t>
            </w: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413"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3" w:type="dxa"/>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7030A0"/>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7030A0"/>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7030A0"/>
          </w:tcPr>
          <w:p w:rsidR="00D10B24" w:rsidRDefault="00D10B24">
            <w:pPr>
              <w:spacing w:after="120" w:line="360" w:lineRule="auto"/>
              <w:jc w:val="both"/>
              <w:rPr>
                <w:rFonts w:ascii="Arial" w:hAnsi="Arial" w:cs="Arial"/>
                <w:color w:val="000000" w:themeColor="text1"/>
                <w:sz w:val="18"/>
                <w:szCs w:val="18"/>
              </w:rPr>
            </w:pPr>
          </w:p>
        </w:tc>
        <w:tc>
          <w:tcPr>
            <w:tcW w:w="259" w:type="dxa"/>
            <w:shd w:val="clear" w:color="auto" w:fill="7030A0"/>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3" w:type="dxa"/>
          </w:tcPr>
          <w:p w:rsidR="00D10B24" w:rsidRDefault="00D10B24">
            <w:pPr>
              <w:spacing w:after="120" w:line="360" w:lineRule="auto"/>
              <w:jc w:val="both"/>
              <w:rPr>
                <w:rFonts w:ascii="Arial" w:hAnsi="Arial" w:cs="Arial"/>
                <w:color w:val="000000" w:themeColor="text1"/>
                <w:sz w:val="18"/>
                <w:szCs w:val="18"/>
              </w:rPr>
            </w:pPr>
          </w:p>
        </w:tc>
        <w:tc>
          <w:tcPr>
            <w:tcW w:w="306" w:type="dxa"/>
          </w:tcPr>
          <w:p w:rsidR="00D10B24" w:rsidRDefault="00D10B24">
            <w:pPr>
              <w:spacing w:after="120" w:line="360" w:lineRule="auto"/>
              <w:jc w:val="both"/>
              <w:rPr>
                <w:rFonts w:ascii="Arial" w:hAnsi="Arial" w:cs="Arial"/>
                <w:color w:val="000000" w:themeColor="text1"/>
                <w:sz w:val="18"/>
                <w:szCs w:val="18"/>
              </w:rPr>
            </w:pPr>
          </w:p>
        </w:tc>
        <w:tc>
          <w:tcPr>
            <w:tcW w:w="1546" w:type="dxa"/>
          </w:tcPr>
          <w:p w:rsidR="00D10B24" w:rsidRDefault="00153BE1" w:rsidP="00153BE1">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lang w:val="en-US"/>
              </w:rPr>
              <w:t xml:space="preserve">Ketua </w:t>
            </w:r>
            <w:r w:rsidR="007F431E">
              <w:rPr>
                <w:rFonts w:ascii="Arial" w:hAnsi="Arial" w:cs="Arial"/>
                <w:color w:val="000000" w:themeColor="text1"/>
                <w:sz w:val="18"/>
                <w:szCs w:val="18"/>
              </w:rPr>
              <w:t xml:space="preserve">TIM I </w:t>
            </w:r>
          </w:p>
        </w:tc>
      </w:tr>
      <w:tr w:rsidR="00D10B24">
        <w:tc>
          <w:tcPr>
            <w:tcW w:w="485"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5.</w:t>
            </w:r>
          </w:p>
        </w:tc>
        <w:tc>
          <w:tcPr>
            <w:tcW w:w="1322" w:type="dxa"/>
          </w:tcPr>
          <w:p w:rsidR="00D10B24" w:rsidRDefault="007F431E">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rPr>
              <w:t>Finaslisasi dan PenyampaianRenja Tahun 2020 ke Bappeda</w:t>
            </w: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5"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252" w:type="dxa"/>
          </w:tcPr>
          <w:p w:rsidR="00D10B24" w:rsidRDefault="00D10B24">
            <w:pPr>
              <w:spacing w:after="120" w:line="360" w:lineRule="auto"/>
              <w:jc w:val="both"/>
              <w:rPr>
                <w:rFonts w:ascii="Arial" w:hAnsi="Arial" w:cs="Arial"/>
                <w:color w:val="000000" w:themeColor="text1"/>
                <w:sz w:val="18"/>
                <w:szCs w:val="18"/>
              </w:rPr>
            </w:pPr>
          </w:p>
        </w:tc>
        <w:tc>
          <w:tcPr>
            <w:tcW w:w="413"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1" w:type="dxa"/>
          </w:tcPr>
          <w:p w:rsidR="00D10B24" w:rsidRDefault="00D10B24">
            <w:pPr>
              <w:spacing w:after="120" w:line="360" w:lineRule="auto"/>
              <w:jc w:val="both"/>
              <w:rPr>
                <w:rFonts w:ascii="Arial" w:hAnsi="Arial" w:cs="Arial"/>
                <w:color w:val="000000" w:themeColor="text1"/>
                <w:sz w:val="18"/>
                <w:szCs w:val="18"/>
              </w:rPr>
            </w:pPr>
          </w:p>
        </w:tc>
        <w:tc>
          <w:tcPr>
            <w:tcW w:w="263" w:type="dxa"/>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auto"/>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auto"/>
          </w:tcPr>
          <w:p w:rsidR="00D10B24" w:rsidRDefault="00D10B24">
            <w:pPr>
              <w:spacing w:after="120" w:line="360" w:lineRule="auto"/>
              <w:jc w:val="both"/>
              <w:rPr>
                <w:rFonts w:ascii="Arial" w:hAnsi="Arial" w:cs="Arial"/>
                <w:color w:val="000000" w:themeColor="text1"/>
                <w:sz w:val="18"/>
                <w:szCs w:val="18"/>
              </w:rPr>
            </w:pPr>
          </w:p>
        </w:tc>
        <w:tc>
          <w:tcPr>
            <w:tcW w:w="258" w:type="dxa"/>
            <w:shd w:val="clear" w:color="auto" w:fill="auto"/>
          </w:tcPr>
          <w:p w:rsidR="00D10B24" w:rsidRDefault="00D10B24">
            <w:pPr>
              <w:spacing w:after="120" w:line="360" w:lineRule="auto"/>
              <w:jc w:val="both"/>
              <w:rPr>
                <w:rFonts w:ascii="Arial" w:hAnsi="Arial" w:cs="Arial"/>
                <w:color w:val="000000" w:themeColor="text1"/>
                <w:sz w:val="18"/>
                <w:szCs w:val="18"/>
              </w:rPr>
            </w:pPr>
          </w:p>
        </w:tc>
        <w:tc>
          <w:tcPr>
            <w:tcW w:w="259" w:type="dxa"/>
            <w:shd w:val="clear" w:color="auto" w:fill="auto"/>
          </w:tcPr>
          <w:p w:rsidR="00D10B24" w:rsidRDefault="00D10B24">
            <w:pPr>
              <w:spacing w:after="120" w:line="360" w:lineRule="auto"/>
              <w:jc w:val="both"/>
              <w:rPr>
                <w:rFonts w:ascii="Arial" w:hAnsi="Arial" w:cs="Arial"/>
                <w:color w:val="000000" w:themeColor="text1"/>
                <w:sz w:val="18"/>
                <w:szCs w:val="18"/>
              </w:rPr>
            </w:pPr>
          </w:p>
        </w:tc>
        <w:tc>
          <w:tcPr>
            <w:tcW w:w="303" w:type="dxa"/>
            <w:shd w:val="clear" w:color="auto" w:fill="92D050"/>
          </w:tcPr>
          <w:p w:rsidR="00D10B24" w:rsidRDefault="00D10B24">
            <w:pPr>
              <w:spacing w:after="120" w:line="360" w:lineRule="auto"/>
              <w:jc w:val="both"/>
              <w:rPr>
                <w:rFonts w:ascii="Arial" w:hAnsi="Arial" w:cs="Arial"/>
                <w:color w:val="000000" w:themeColor="text1"/>
                <w:sz w:val="18"/>
                <w:szCs w:val="18"/>
              </w:rPr>
            </w:pPr>
          </w:p>
        </w:tc>
        <w:tc>
          <w:tcPr>
            <w:tcW w:w="303" w:type="dxa"/>
            <w:shd w:val="clear" w:color="auto" w:fill="92D050"/>
          </w:tcPr>
          <w:p w:rsidR="00D10B24" w:rsidRDefault="00D10B24">
            <w:pPr>
              <w:spacing w:after="120" w:line="360" w:lineRule="auto"/>
              <w:jc w:val="both"/>
              <w:rPr>
                <w:rFonts w:ascii="Arial" w:hAnsi="Arial" w:cs="Arial"/>
                <w:color w:val="000000" w:themeColor="text1"/>
                <w:sz w:val="18"/>
                <w:szCs w:val="18"/>
              </w:rPr>
            </w:pPr>
          </w:p>
        </w:tc>
        <w:tc>
          <w:tcPr>
            <w:tcW w:w="303" w:type="dxa"/>
            <w:shd w:val="clear" w:color="auto" w:fill="92D050"/>
          </w:tcPr>
          <w:p w:rsidR="00D10B24" w:rsidRDefault="00D10B24">
            <w:pPr>
              <w:spacing w:after="120" w:line="360" w:lineRule="auto"/>
              <w:jc w:val="both"/>
              <w:rPr>
                <w:rFonts w:ascii="Arial" w:hAnsi="Arial" w:cs="Arial"/>
                <w:color w:val="000000" w:themeColor="text1"/>
                <w:sz w:val="18"/>
                <w:szCs w:val="18"/>
              </w:rPr>
            </w:pPr>
          </w:p>
        </w:tc>
        <w:tc>
          <w:tcPr>
            <w:tcW w:w="306" w:type="dxa"/>
            <w:shd w:val="clear" w:color="auto" w:fill="92D050"/>
          </w:tcPr>
          <w:p w:rsidR="00D10B24" w:rsidRDefault="00D10B24">
            <w:pPr>
              <w:spacing w:after="120" w:line="360" w:lineRule="auto"/>
              <w:jc w:val="both"/>
              <w:rPr>
                <w:rFonts w:ascii="Arial" w:hAnsi="Arial" w:cs="Arial"/>
                <w:color w:val="000000" w:themeColor="text1"/>
                <w:sz w:val="18"/>
                <w:szCs w:val="18"/>
              </w:rPr>
            </w:pPr>
          </w:p>
        </w:tc>
        <w:tc>
          <w:tcPr>
            <w:tcW w:w="1546" w:type="dxa"/>
          </w:tcPr>
          <w:p w:rsidR="00D10B24" w:rsidRDefault="00D10B24">
            <w:pPr>
              <w:spacing w:after="120" w:line="360" w:lineRule="auto"/>
              <w:jc w:val="both"/>
              <w:rPr>
                <w:rFonts w:ascii="Arial" w:hAnsi="Arial" w:cs="Arial"/>
                <w:color w:val="000000" w:themeColor="text1"/>
                <w:sz w:val="18"/>
                <w:szCs w:val="18"/>
              </w:rPr>
            </w:pPr>
          </w:p>
          <w:p w:rsidR="00D10B24" w:rsidRDefault="00153BE1">
            <w:pPr>
              <w:spacing w:after="120" w:line="360" w:lineRule="auto"/>
              <w:jc w:val="both"/>
              <w:rPr>
                <w:rFonts w:ascii="Arial" w:hAnsi="Arial" w:cs="Arial"/>
                <w:color w:val="000000" w:themeColor="text1"/>
                <w:sz w:val="18"/>
                <w:szCs w:val="18"/>
              </w:rPr>
            </w:pPr>
            <w:r>
              <w:rPr>
                <w:rFonts w:ascii="Arial" w:hAnsi="Arial" w:cs="Arial"/>
                <w:color w:val="000000" w:themeColor="text1"/>
                <w:sz w:val="18"/>
                <w:szCs w:val="18"/>
                <w:lang w:val="en-US"/>
              </w:rPr>
              <w:t xml:space="preserve">Kasubag Tata Usaha </w:t>
            </w:r>
          </w:p>
          <w:p w:rsidR="00D10B24" w:rsidRDefault="00D10B24">
            <w:pPr>
              <w:spacing w:after="120" w:line="360" w:lineRule="auto"/>
              <w:jc w:val="both"/>
              <w:rPr>
                <w:rFonts w:ascii="Arial" w:hAnsi="Arial" w:cs="Arial"/>
                <w:color w:val="000000" w:themeColor="text1"/>
                <w:sz w:val="18"/>
                <w:szCs w:val="18"/>
              </w:rPr>
            </w:pPr>
          </w:p>
          <w:p w:rsidR="00D10B24" w:rsidRDefault="00D10B24">
            <w:pPr>
              <w:spacing w:after="120" w:line="360" w:lineRule="auto"/>
              <w:jc w:val="both"/>
              <w:rPr>
                <w:rFonts w:ascii="Arial" w:hAnsi="Arial" w:cs="Arial"/>
                <w:color w:val="000000" w:themeColor="text1"/>
                <w:sz w:val="18"/>
                <w:szCs w:val="18"/>
              </w:rPr>
            </w:pPr>
          </w:p>
        </w:tc>
      </w:tr>
    </w:tbl>
    <w:p w:rsidR="00D10B24" w:rsidRDefault="00D10B24">
      <w:pPr>
        <w:spacing w:after="120" w:line="360" w:lineRule="auto"/>
        <w:ind w:firstLineChars="300" w:firstLine="660"/>
        <w:jc w:val="both"/>
        <w:rPr>
          <w:rFonts w:ascii="Arial" w:hAnsi="Arial" w:cs="Arial"/>
          <w:color w:val="000000" w:themeColor="text1"/>
        </w:rPr>
      </w:pP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rPr>
        <w:lastRenderedPageBreak/>
        <w:t>I.1.b. Keterkaitan antara Renja Biro Humas dengan RKPD, Renstra, dengan Renja K/L dan Renja Provinsi/ Kabupaten/Kota.</w:t>
      </w:r>
    </w:p>
    <w:p w:rsidR="00D10B24" w:rsidRDefault="007F431E">
      <w:pPr>
        <w:spacing w:after="120" w:line="360" w:lineRule="auto"/>
        <w:ind w:firstLineChars="300" w:firstLine="660"/>
        <w:jc w:val="both"/>
        <w:rPr>
          <w:rFonts w:ascii="Arial" w:hAnsi="Arial" w:cs="Arial"/>
          <w:color w:val="000000" w:themeColor="text1"/>
          <w:lang w:val="en-US"/>
        </w:rPr>
      </w:pPr>
      <w:r>
        <w:rPr>
          <w:rFonts w:ascii="Arial" w:hAnsi="Arial" w:cs="Arial"/>
          <w:color w:val="000000" w:themeColor="text1"/>
          <w:lang w:val="en-US"/>
        </w:rPr>
        <w:t xml:space="preserve">Untuk menjamin kesinambungan perencanaan, seluruh rencana kerja yang terkandung dalam Renja ini disusun dengan memperhatikan dan berpedoman pada Rencana Kerja Pembangunan Daerah (RKPD) Biro Humas Tahun </w:t>
      </w:r>
      <w:r>
        <w:rPr>
          <w:rFonts w:ascii="Arial" w:hAnsi="Arial" w:cs="Arial"/>
          <w:color w:val="000000" w:themeColor="text1"/>
        </w:rPr>
        <w:t>2020</w:t>
      </w:r>
      <w:r>
        <w:rPr>
          <w:rFonts w:ascii="Arial" w:hAnsi="Arial" w:cs="Arial"/>
          <w:color w:val="000000" w:themeColor="text1"/>
          <w:lang w:val="en-US"/>
        </w:rPr>
        <w:t xml:space="preserve">, Renstra Biro Humas Tahun 2016-2021 dan Renja Kementerian/Lembaga yang terkait erat dengan Tugas Pokok dan Fungsi Biro Humas. Dengan demikian, Dokumen Renja Biro Humas </w:t>
      </w:r>
      <w:r>
        <w:rPr>
          <w:rFonts w:ascii="Arial" w:hAnsi="Arial" w:cs="Arial"/>
          <w:color w:val="000000" w:themeColor="text1"/>
        </w:rPr>
        <w:t>2020</w:t>
      </w:r>
      <w:r>
        <w:rPr>
          <w:rFonts w:ascii="Arial" w:hAnsi="Arial" w:cs="Arial"/>
          <w:color w:val="000000" w:themeColor="text1"/>
          <w:lang w:val="en-US"/>
        </w:rPr>
        <w:t xml:space="preserve"> ini merupakan satu kesatuan dokumen yang tidak dapat dipisahkan dengan RKPD Biro Humas Tahun </w:t>
      </w:r>
      <w:r>
        <w:rPr>
          <w:rFonts w:ascii="Arial" w:hAnsi="Arial" w:cs="Arial"/>
          <w:color w:val="000000" w:themeColor="text1"/>
        </w:rPr>
        <w:t>2020</w:t>
      </w:r>
      <w:r>
        <w:rPr>
          <w:rFonts w:ascii="Arial" w:hAnsi="Arial" w:cs="Arial"/>
          <w:color w:val="000000" w:themeColor="text1"/>
          <w:lang w:val="en-US"/>
        </w:rPr>
        <w:t>, Renstra Biro Humas 2016-2021, dan RPJMD Provinsi Sumatera Barat Tahun 2016-2021.</w:t>
      </w:r>
    </w:p>
    <w:p w:rsidR="00D10B24" w:rsidRDefault="007F431E">
      <w:pPr>
        <w:spacing w:before="120" w:after="120" w:line="360" w:lineRule="auto"/>
        <w:ind w:firstLine="851"/>
        <w:jc w:val="both"/>
        <w:rPr>
          <w:rFonts w:ascii="Tahoma" w:hAnsi="Tahoma" w:cs="Tahoma"/>
        </w:rPr>
      </w:pPr>
      <w:r>
        <w:rPr>
          <w:rFonts w:ascii="Tahoma" w:hAnsi="Tahoma" w:cs="Tahoma"/>
        </w:rPr>
        <w:t>Memperhatikan arah kebijakan dan strategi provinsi pada RPJPD dan RPJMD Tahun 2016-2021 serta kondisi umum pemerintahan saat ini, maka arah kebijakan Biro Humas adalah sebagaimana tabel berikut:</w:t>
      </w:r>
    </w:p>
    <w:p w:rsidR="00D10B24" w:rsidRDefault="00D10B24">
      <w:pPr>
        <w:jc w:val="center"/>
        <w:rPr>
          <w:rFonts w:ascii="Tahoma" w:hAnsi="Tahoma" w:cs="Tahoma"/>
          <w:b/>
        </w:rPr>
      </w:pPr>
    </w:p>
    <w:p w:rsidR="00D10B24" w:rsidRDefault="007F431E">
      <w:pPr>
        <w:jc w:val="center"/>
        <w:rPr>
          <w:rFonts w:ascii="Tahoma" w:hAnsi="Tahoma" w:cs="Tahoma"/>
          <w:b/>
        </w:rPr>
      </w:pPr>
      <w:r>
        <w:rPr>
          <w:rFonts w:ascii="Tahoma" w:hAnsi="Tahoma" w:cs="Tahoma"/>
          <w:b/>
        </w:rPr>
        <w:t>Tabel I.1. Strategi dan arah kebijakan Biro Humas Setda Prov. Sumbar</w:t>
      </w:r>
    </w:p>
    <w:p w:rsidR="00D10B24" w:rsidRDefault="00D10B24">
      <w:pPr>
        <w:jc w:val="center"/>
        <w:rPr>
          <w:rFonts w:ascii="Tahoma" w:hAnsi="Tahoma" w:cs="Tahoma"/>
          <w:b/>
          <w:sz w:val="16"/>
          <w:szCs w:val="16"/>
        </w:rPr>
      </w:pPr>
    </w:p>
    <w:tbl>
      <w:tblPr>
        <w:tblStyle w:val="TableGrid"/>
        <w:tblW w:w="8426"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559"/>
        <w:gridCol w:w="1510"/>
        <w:gridCol w:w="1750"/>
        <w:gridCol w:w="1559"/>
        <w:gridCol w:w="2048"/>
      </w:tblGrid>
      <w:tr w:rsidR="00D10B24">
        <w:trPr>
          <w:tblHeader/>
        </w:trPr>
        <w:tc>
          <w:tcPr>
            <w:tcW w:w="1559" w:type="dxa"/>
            <w:vAlign w:val="center"/>
          </w:tcPr>
          <w:p w:rsidR="00D10B24" w:rsidRDefault="007F431E">
            <w:pPr>
              <w:spacing w:line="276" w:lineRule="auto"/>
              <w:jc w:val="center"/>
              <w:rPr>
                <w:rFonts w:ascii="Tahoma" w:hAnsi="Tahoma" w:cs="Tahoma"/>
                <w:b/>
                <w:color w:val="000000"/>
              </w:rPr>
            </w:pPr>
            <w:r>
              <w:rPr>
                <w:rFonts w:ascii="Tahoma" w:hAnsi="Tahoma" w:cs="Tahoma"/>
                <w:b/>
                <w:color w:val="000000"/>
              </w:rPr>
              <w:t>MISI</w:t>
            </w:r>
          </w:p>
        </w:tc>
        <w:tc>
          <w:tcPr>
            <w:tcW w:w="1510" w:type="dxa"/>
            <w:tcBorders>
              <w:bottom w:val="single" w:sz="4" w:space="0" w:color="000000" w:themeColor="text1"/>
            </w:tcBorders>
            <w:vAlign w:val="center"/>
          </w:tcPr>
          <w:p w:rsidR="00D10B24" w:rsidRDefault="007F431E">
            <w:pPr>
              <w:spacing w:line="276" w:lineRule="auto"/>
              <w:jc w:val="center"/>
              <w:rPr>
                <w:rFonts w:ascii="Tahoma" w:hAnsi="Tahoma" w:cs="Tahoma"/>
                <w:b/>
                <w:color w:val="000000"/>
              </w:rPr>
            </w:pPr>
            <w:r>
              <w:rPr>
                <w:rFonts w:ascii="Tahoma" w:hAnsi="Tahoma" w:cs="Tahoma"/>
                <w:b/>
                <w:color w:val="000000"/>
              </w:rPr>
              <w:t>TUJUAN</w:t>
            </w:r>
          </w:p>
        </w:tc>
        <w:tc>
          <w:tcPr>
            <w:tcW w:w="1750" w:type="dxa"/>
            <w:tcBorders>
              <w:bottom w:val="single" w:sz="4" w:space="0" w:color="000000" w:themeColor="text1"/>
            </w:tcBorders>
            <w:vAlign w:val="center"/>
          </w:tcPr>
          <w:p w:rsidR="00D10B24" w:rsidRDefault="007F431E">
            <w:pPr>
              <w:spacing w:line="276" w:lineRule="auto"/>
              <w:jc w:val="center"/>
              <w:rPr>
                <w:rFonts w:ascii="Tahoma" w:hAnsi="Tahoma" w:cs="Tahoma"/>
                <w:b/>
                <w:color w:val="000000"/>
              </w:rPr>
            </w:pPr>
            <w:r>
              <w:rPr>
                <w:rFonts w:ascii="Tahoma" w:hAnsi="Tahoma" w:cs="Tahoma"/>
                <w:b/>
                <w:color w:val="000000"/>
              </w:rPr>
              <w:t>SASARAN</w:t>
            </w:r>
          </w:p>
        </w:tc>
        <w:tc>
          <w:tcPr>
            <w:tcW w:w="1559" w:type="dxa"/>
            <w:vAlign w:val="center"/>
          </w:tcPr>
          <w:p w:rsidR="00D10B24" w:rsidRDefault="007F431E">
            <w:pPr>
              <w:spacing w:line="276" w:lineRule="auto"/>
              <w:jc w:val="center"/>
              <w:rPr>
                <w:rFonts w:ascii="Tahoma" w:hAnsi="Tahoma" w:cs="Tahoma"/>
                <w:b/>
                <w:color w:val="000000"/>
              </w:rPr>
            </w:pPr>
            <w:r>
              <w:rPr>
                <w:rFonts w:ascii="Tahoma" w:hAnsi="Tahoma" w:cs="Tahoma"/>
                <w:b/>
                <w:color w:val="000000"/>
              </w:rPr>
              <w:t>STRATEGI</w:t>
            </w:r>
          </w:p>
        </w:tc>
        <w:tc>
          <w:tcPr>
            <w:tcW w:w="2048" w:type="dxa"/>
            <w:vAlign w:val="center"/>
          </w:tcPr>
          <w:p w:rsidR="00D10B24" w:rsidRDefault="007F431E">
            <w:pPr>
              <w:spacing w:line="276" w:lineRule="auto"/>
              <w:jc w:val="center"/>
              <w:rPr>
                <w:rFonts w:ascii="Tahoma" w:hAnsi="Tahoma" w:cs="Tahoma"/>
                <w:b/>
                <w:color w:val="000000"/>
              </w:rPr>
            </w:pPr>
            <w:r>
              <w:rPr>
                <w:rFonts w:ascii="Tahoma" w:hAnsi="Tahoma" w:cs="Tahoma"/>
                <w:b/>
                <w:color w:val="000000"/>
              </w:rPr>
              <w:t>ARAH KEBIJAKAN</w:t>
            </w:r>
          </w:p>
        </w:tc>
      </w:tr>
      <w:tr w:rsidR="00D10B24">
        <w:tc>
          <w:tcPr>
            <w:tcW w:w="1559" w:type="dxa"/>
            <w:vMerge w:val="restart"/>
          </w:tcPr>
          <w:p w:rsidR="00D10B24" w:rsidRDefault="007F431E">
            <w:pPr>
              <w:spacing w:line="276" w:lineRule="auto"/>
              <w:rPr>
                <w:rFonts w:ascii="Tahoma" w:hAnsi="Tahoma" w:cs="Tahoma"/>
                <w:color w:val="000000"/>
                <w:sz w:val="18"/>
              </w:rPr>
            </w:pPr>
            <w:r>
              <w:rPr>
                <w:rFonts w:ascii="Tahoma" w:hAnsi="Tahoma" w:cs="Tahoma"/>
                <w:color w:val="000000"/>
                <w:sz w:val="18"/>
              </w:rPr>
              <w:t>Meningkatkan tata pemerintahan yang baik, bersih dan profesional</w:t>
            </w:r>
          </w:p>
        </w:tc>
        <w:tc>
          <w:tcPr>
            <w:tcW w:w="1510" w:type="dxa"/>
            <w:vMerge w:val="restart"/>
          </w:tcPr>
          <w:p w:rsidR="00D10B24" w:rsidRDefault="007F431E">
            <w:pPr>
              <w:spacing w:line="276" w:lineRule="auto"/>
              <w:rPr>
                <w:rFonts w:ascii="Tahoma" w:hAnsi="Tahoma" w:cs="Tahoma"/>
                <w:color w:val="000000"/>
                <w:sz w:val="18"/>
              </w:rPr>
            </w:pPr>
            <w:r>
              <w:rPr>
                <w:rFonts w:ascii="Tahoma" w:hAnsi="Tahoma" w:cs="Tahoma"/>
                <w:color w:val="000000"/>
                <w:sz w:val="18"/>
              </w:rPr>
              <w:t>Meningkatkan profesionalisme aparatur pemerintah dan bebas korupsi, kolusi serta nepotisme</w:t>
            </w:r>
          </w:p>
        </w:tc>
        <w:tc>
          <w:tcPr>
            <w:tcW w:w="1750" w:type="dxa"/>
            <w:shd w:val="clear" w:color="auto" w:fill="FFFFFF" w:themeFill="background1"/>
          </w:tcPr>
          <w:p w:rsidR="00D10B24" w:rsidRDefault="007F431E">
            <w:pPr>
              <w:spacing w:line="276" w:lineRule="auto"/>
              <w:rPr>
                <w:rFonts w:ascii="Tahoma" w:hAnsi="Tahoma" w:cs="Tahoma"/>
                <w:color w:val="538135" w:themeColor="accent6" w:themeShade="BF"/>
                <w:sz w:val="18"/>
              </w:rPr>
            </w:pPr>
            <w:r>
              <w:rPr>
                <w:rFonts w:ascii="Tahoma" w:hAnsi="Tahoma" w:cs="Tahoma"/>
                <w:sz w:val="18"/>
              </w:rPr>
              <w:t>Peningkatan pembinaan dan pengawasan aparatur</w:t>
            </w:r>
          </w:p>
        </w:tc>
        <w:tc>
          <w:tcPr>
            <w:tcW w:w="1559" w:type="dxa"/>
            <w:vMerge w:val="restart"/>
            <w:shd w:val="clear" w:color="auto" w:fill="FFFFFF" w:themeFill="background1"/>
          </w:tcPr>
          <w:p w:rsidR="00D10B24" w:rsidRDefault="007F431E">
            <w:pPr>
              <w:spacing w:line="276" w:lineRule="auto"/>
              <w:rPr>
                <w:rFonts w:ascii="Tahoma" w:hAnsi="Tahoma" w:cs="Tahoma"/>
                <w:color w:val="FF0000"/>
                <w:sz w:val="18"/>
              </w:rPr>
            </w:pPr>
            <w:r>
              <w:rPr>
                <w:rFonts w:ascii="Tahoma" w:hAnsi="Tahoma" w:cs="Tahoma"/>
                <w:sz w:val="18"/>
              </w:rPr>
              <w:t>Meningkatkan keterbukaan dan akses masyarakat atas informasi publik</w:t>
            </w:r>
          </w:p>
        </w:tc>
        <w:tc>
          <w:tcPr>
            <w:tcW w:w="2048" w:type="dxa"/>
            <w:vMerge w:val="restart"/>
            <w:shd w:val="clear" w:color="auto" w:fill="FFFFFF" w:themeFill="background1"/>
          </w:tcPr>
          <w:p w:rsidR="00D10B24" w:rsidRDefault="007F431E">
            <w:pPr>
              <w:spacing w:line="276" w:lineRule="auto"/>
              <w:rPr>
                <w:rFonts w:ascii="Tahoma" w:hAnsi="Tahoma" w:cs="Tahoma"/>
                <w:color w:val="FF0000"/>
                <w:sz w:val="18"/>
              </w:rPr>
            </w:pPr>
            <w:r>
              <w:rPr>
                <w:rFonts w:ascii="Tahoma" w:hAnsi="Tahoma" w:cs="Tahoma"/>
                <w:sz w:val="18"/>
              </w:rPr>
              <w:t>Peningkatan transparansi melalui pengelolaan dan pelayanan informasi publik</w:t>
            </w:r>
          </w:p>
        </w:tc>
      </w:tr>
      <w:tr w:rsidR="00D10B24">
        <w:tc>
          <w:tcPr>
            <w:tcW w:w="1559" w:type="dxa"/>
            <w:vMerge/>
          </w:tcPr>
          <w:p w:rsidR="00D10B24" w:rsidRDefault="00D10B24">
            <w:pPr>
              <w:spacing w:line="276" w:lineRule="auto"/>
              <w:rPr>
                <w:rFonts w:ascii="Tahoma" w:hAnsi="Tahoma" w:cs="Tahoma"/>
                <w:color w:val="000000"/>
                <w:sz w:val="18"/>
              </w:rPr>
            </w:pPr>
          </w:p>
        </w:tc>
        <w:tc>
          <w:tcPr>
            <w:tcW w:w="1510" w:type="dxa"/>
            <w:vMerge/>
            <w:tcBorders>
              <w:bottom w:val="single" w:sz="4" w:space="0" w:color="000000" w:themeColor="text1"/>
            </w:tcBorders>
          </w:tcPr>
          <w:p w:rsidR="00D10B24" w:rsidRDefault="00D10B24">
            <w:pPr>
              <w:spacing w:line="276" w:lineRule="auto"/>
              <w:rPr>
                <w:rFonts w:ascii="Tahoma" w:hAnsi="Tahoma" w:cs="Tahoma"/>
                <w:color w:val="000000"/>
                <w:sz w:val="18"/>
              </w:rPr>
            </w:pPr>
          </w:p>
        </w:tc>
        <w:tc>
          <w:tcPr>
            <w:tcW w:w="1750" w:type="dxa"/>
            <w:tcBorders>
              <w:bottom w:val="single" w:sz="4" w:space="0" w:color="000000" w:themeColor="text1"/>
            </w:tcBorders>
            <w:shd w:val="clear" w:color="auto" w:fill="FFFFFF" w:themeFill="background1"/>
          </w:tcPr>
          <w:p w:rsidR="00D10B24" w:rsidRDefault="007F431E">
            <w:pPr>
              <w:spacing w:line="276" w:lineRule="auto"/>
              <w:rPr>
                <w:rFonts w:ascii="Tahoma" w:hAnsi="Tahoma" w:cs="Tahoma"/>
                <w:color w:val="538135" w:themeColor="accent6" w:themeShade="BF"/>
                <w:sz w:val="18"/>
              </w:rPr>
            </w:pPr>
            <w:r>
              <w:rPr>
                <w:rFonts w:ascii="Tahoma" w:hAnsi="Tahoma" w:cs="Tahoma"/>
                <w:sz w:val="18"/>
              </w:rPr>
              <w:t>Peningkatan penerapan nilai-nilai integratis dalam birokrasi untuk membentuk karakter dan kultur birokrasi yang bersih</w:t>
            </w:r>
          </w:p>
        </w:tc>
        <w:tc>
          <w:tcPr>
            <w:tcW w:w="1559" w:type="dxa"/>
            <w:vMerge/>
            <w:shd w:val="clear" w:color="auto" w:fill="A8D08D" w:themeFill="accent6" w:themeFillTint="99"/>
          </w:tcPr>
          <w:p w:rsidR="00D10B24" w:rsidRDefault="00D10B24">
            <w:pPr>
              <w:spacing w:line="276" w:lineRule="auto"/>
              <w:rPr>
                <w:rFonts w:ascii="Tahoma" w:hAnsi="Tahoma" w:cs="Tahoma"/>
                <w:color w:val="000000"/>
                <w:sz w:val="18"/>
              </w:rPr>
            </w:pPr>
          </w:p>
        </w:tc>
        <w:tc>
          <w:tcPr>
            <w:tcW w:w="2048" w:type="dxa"/>
            <w:vMerge/>
            <w:shd w:val="clear" w:color="auto" w:fill="A8D08D" w:themeFill="accent6" w:themeFillTint="99"/>
          </w:tcPr>
          <w:p w:rsidR="00D10B24" w:rsidRDefault="00D10B24">
            <w:pPr>
              <w:spacing w:line="276" w:lineRule="auto"/>
              <w:rPr>
                <w:rFonts w:ascii="Tahoma" w:hAnsi="Tahoma" w:cs="Tahoma"/>
                <w:color w:val="000000"/>
                <w:sz w:val="18"/>
              </w:rPr>
            </w:pPr>
          </w:p>
        </w:tc>
      </w:tr>
    </w:tbl>
    <w:p w:rsidR="00D10B24" w:rsidRDefault="00D10B24">
      <w:pPr>
        <w:spacing w:after="120" w:line="360" w:lineRule="auto"/>
        <w:jc w:val="both"/>
        <w:rPr>
          <w:rFonts w:ascii="Tahoma" w:hAnsi="Tahoma" w:cs="Tahoma"/>
          <w:color w:val="000000"/>
        </w:rPr>
      </w:pPr>
    </w:p>
    <w:p w:rsidR="00D10B24" w:rsidRDefault="007F431E">
      <w:pPr>
        <w:spacing w:after="120" w:line="360" w:lineRule="auto"/>
        <w:jc w:val="both"/>
        <w:rPr>
          <w:rFonts w:ascii="Tahoma" w:hAnsi="Tahoma" w:cs="Tahoma"/>
          <w:color w:val="000000"/>
          <w:lang w:val="zh-CN"/>
        </w:rPr>
      </w:pPr>
      <w:r>
        <w:rPr>
          <w:rFonts w:ascii="Tahoma" w:hAnsi="Tahoma" w:cs="Tahoma"/>
          <w:color w:val="000000"/>
        </w:rPr>
        <w:t xml:space="preserve">keterkaitan Rensta Biro Humas dengan RPJMD 2016-2016 diatas hanya terdapat pada tahun awal RPJMD (tahun 2016) dimana indikator kinerja program Pemerintah Provinsi menjadi indikator kinerja Biro </w:t>
      </w:r>
      <w:r>
        <w:rPr>
          <w:rFonts w:ascii="Tahoma" w:hAnsi="Tahoma" w:cs="Tahoma"/>
          <w:color w:val="000000"/>
          <w:lang w:val="zh-CN"/>
        </w:rPr>
        <w:t>H</w:t>
      </w:r>
      <w:r>
        <w:rPr>
          <w:rFonts w:ascii="Tahoma" w:hAnsi="Tahoma" w:cs="Tahoma"/>
          <w:color w:val="000000"/>
        </w:rPr>
        <w:t>umas.</w:t>
      </w:r>
      <w:r>
        <w:rPr>
          <w:rFonts w:ascii="Tahoma" w:hAnsi="Tahoma" w:cs="Tahoma"/>
          <w:color w:val="000000"/>
          <w:lang w:val="zh-CN"/>
        </w:rPr>
        <w:t xml:space="preserve"> </w:t>
      </w:r>
    </w:p>
    <w:p w:rsidR="00D10B24" w:rsidRDefault="007F431E">
      <w:pPr>
        <w:spacing w:after="0" w:line="360" w:lineRule="auto"/>
        <w:ind w:firstLine="851"/>
        <w:jc w:val="both"/>
        <w:rPr>
          <w:rFonts w:ascii="Tahoma" w:hAnsi="Tahoma" w:cs="Tahoma"/>
          <w:color w:val="000000"/>
        </w:rPr>
      </w:pPr>
      <w:r>
        <w:rPr>
          <w:rFonts w:ascii="Tahoma" w:hAnsi="Tahoma" w:cs="Tahoma"/>
          <w:color w:val="000000"/>
        </w:rPr>
        <w:t xml:space="preserve">Selanjutnya berdasarkan nomenklatur OPD sesuai dengan Perda No.8 Tahun 2016 Biro Humas hanya sebagai pendukung dari pencapaian tujuan misi kedua  pembangunan Sumatera Barat dengan merumuskan kebijakan sesuai tugas pokok dan fungsi Biro Humas </w:t>
      </w:r>
      <w:r>
        <w:rPr>
          <w:rFonts w:ascii="Tahoma" w:hAnsi="Tahoma" w:cs="Tahoma"/>
          <w:color w:val="000000"/>
        </w:rPr>
        <w:lastRenderedPageBreak/>
        <w:t>guna mendorong tercapainya tata pemerintahan yang baik, bersih, dan profesional sebagai berikut :</w:t>
      </w:r>
    </w:p>
    <w:p w:rsidR="00D10B24" w:rsidRDefault="007F431E">
      <w:pPr>
        <w:spacing w:after="0" w:line="360" w:lineRule="auto"/>
        <w:ind w:left="284" w:hanging="284"/>
        <w:jc w:val="both"/>
        <w:rPr>
          <w:rFonts w:ascii="Tahoma" w:hAnsi="Tahoma" w:cs="Tahoma"/>
          <w:color w:val="000000"/>
        </w:rPr>
      </w:pPr>
      <w:r>
        <w:rPr>
          <w:rFonts w:ascii="Tahoma" w:hAnsi="Tahoma" w:cs="Tahoma"/>
          <w:color w:val="000000"/>
        </w:rPr>
        <w:t>1.</w:t>
      </w:r>
      <w:r>
        <w:rPr>
          <w:rFonts w:ascii="Tahoma" w:hAnsi="Tahoma" w:cs="Tahoma"/>
          <w:color w:val="000000"/>
        </w:rPr>
        <w:tab/>
        <w:t>Peningkatan produktifitas pemberitaan sebagai upaya mendorong peningkatan pelaksanaan pembangunan daerah;</w:t>
      </w:r>
    </w:p>
    <w:p w:rsidR="00D10B24" w:rsidRDefault="007F431E">
      <w:pPr>
        <w:spacing w:after="0" w:line="360" w:lineRule="auto"/>
        <w:ind w:left="284" w:hanging="284"/>
        <w:jc w:val="both"/>
        <w:rPr>
          <w:rFonts w:ascii="Tahoma" w:hAnsi="Tahoma" w:cs="Tahoma"/>
          <w:color w:val="000000"/>
        </w:rPr>
      </w:pPr>
      <w:r>
        <w:rPr>
          <w:rFonts w:ascii="Tahoma" w:hAnsi="Tahoma" w:cs="Tahoma"/>
          <w:color w:val="000000"/>
        </w:rPr>
        <w:t>2.</w:t>
      </w:r>
      <w:r>
        <w:rPr>
          <w:rFonts w:ascii="Tahoma" w:hAnsi="Tahoma" w:cs="Tahoma"/>
          <w:color w:val="000000"/>
        </w:rPr>
        <w:tab/>
        <w:t>Menganalisa, mengevaluasi dan memonitoring dalam peran dan fungsi mengawasi stabilitas pemberitaan penyelenggaraan informasi pembangunan daerah.</w:t>
      </w:r>
    </w:p>
    <w:p w:rsidR="00D10B24" w:rsidRDefault="007F431E">
      <w:pPr>
        <w:spacing w:after="0" w:line="360" w:lineRule="auto"/>
        <w:ind w:left="284" w:hanging="284"/>
        <w:jc w:val="both"/>
        <w:rPr>
          <w:rFonts w:ascii="Tahoma" w:hAnsi="Tahoma" w:cs="Tahoma"/>
        </w:rPr>
      </w:pPr>
      <w:r>
        <w:rPr>
          <w:rFonts w:ascii="Tahoma" w:hAnsi="Tahoma" w:cs="Tahoma"/>
        </w:rPr>
        <w:t>3. Mendorong peningkatan koordinasi antar SKPD di lingkungan Pemerintah Provinsi dan Humas Kabupaten/Kota dalam peliputan kegiatan dan penghimpunan materi pemberitaan penyelenggaraan pemerintahan.</w:t>
      </w:r>
    </w:p>
    <w:p w:rsidR="00D10B24" w:rsidRDefault="007F431E">
      <w:pPr>
        <w:spacing w:after="0" w:line="360" w:lineRule="auto"/>
        <w:ind w:left="284" w:hanging="284"/>
        <w:jc w:val="both"/>
        <w:rPr>
          <w:rFonts w:ascii="Tahoma" w:hAnsi="Tahoma" w:cs="Tahoma"/>
        </w:rPr>
      </w:pPr>
      <w:r>
        <w:rPr>
          <w:rFonts w:ascii="Tahoma" w:hAnsi="Tahoma" w:cs="Tahoma"/>
        </w:rPr>
        <w:t>4. Menjalin kerjasama profesional dengan mitra pers/media massa.</w:t>
      </w:r>
    </w:p>
    <w:p w:rsidR="00D10B24" w:rsidRDefault="00D10B24">
      <w:pPr>
        <w:rPr>
          <w:rFonts w:cs="Tahoma"/>
        </w:rPr>
      </w:pPr>
    </w:p>
    <w:p w:rsidR="00D10B24" w:rsidRDefault="00D10B24">
      <w:pPr>
        <w:spacing w:after="120" w:line="360" w:lineRule="auto"/>
        <w:ind w:firstLineChars="300" w:firstLine="660"/>
        <w:jc w:val="both"/>
        <w:rPr>
          <w:rFonts w:ascii="Arial" w:hAnsi="Arial" w:cs="Arial"/>
          <w:color w:val="000000" w:themeColor="text1"/>
        </w:rPr>
      </w:pPr>
    </w:p>
    <w:p w:rsidR="00D10B24" w:rsidRDefault="007F431E">
      <w:pPr>
        <w:spacing w:after="240" w:line="240" w:lineRule="auto"/>
        <w:rPr>
          <w:rFonts w:ascii="Arial" w:hAnsi="Arial" w:cs="Arial"/>
          <w:b/>
          <w:lang w:val="en-US"/>
        </w:rPr>
      </w:pPr>
      <w:r>
        <w:rPr>
          <w:rFonts w:ascii="Arial" w:hAnsi="Arial" w:cs="Arial"/>
          <w:b/>
          <w:lang w:val="en-US"/>
        </w:rPr>
        <w:t>I.2 LANDASAN HUKUM</w:t>
      </w:r>
    </w:p>
    <w:p w:rsidR="00D10B24" w:rsidRDefault="007F431E">
      <w:pPr>
        <w:spacing w:after="120" w:line="360" w:lineRule="auto"/>
        <w:ind w:firstLineChars="300" w:firstLine="660"/>
        <w:jc w:val="both"/>
        <w:rPr>
          <w:rFonts w:ascii="Arial" w:hAnsi="Arial" w:cs="Arial"/>
          <w:color w:val="000000" w:themeColor="text1"/>
        </w:rPr>
      </w:pPr>
      <w:r>
        <w:rPr>
          <w:rFonts w:ascii="Arial" w:hAnsi="Arial" w:cs="Arial"/>
          <w:color w:val="000000" w:themeColor="text1"/>
          <w:lang w:val="en-US"/>
        </w:rPr>
        <w:t xml:space="preserve">Dokumen Renja Biro Humas Tahun </w:t>
      </w:r>
      <w:r>
        <w:rPr>
          <w:rFonts w:ascii="Arial" w:hAnsi="Arial" w:cs="Arial"/>
          <w:color w:val="000000" w:themeColor="text1"/>
        </w:rPr>
        <w:t>2020</w:t>
      </w:r>
      <w:r>
        <w:rPr>
          <w:rFonts w:ascii="Arial" w:hAnsi="Arial" w:cs="Arial"/>
          <w:color w:val="000000" w:themeColor="text1"/>
          <w:lang w:val="en-US"/>
        </w:rPr>
        <w:t xml:space="preserve"> </w:t>
      </w:r>
      <w:r>
        <w:rPr>
          <w:rFonts w:ascii="Arial" w:hAnsi="Arial" w:cs="Arial"/>
          <w:color w:val="000000" w:themeColor="text1"/>
        </w:rPr>
        <w:t>ini disusun merujuk pada sejumlah regulasi, antara lain:</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lang w:val="es-ES"/>
        </w:rPr>
        <w:t>Undang-Undang Nomor 3 Tahun 1950 tentang Pembentukan Daerah Istimewa Sumatera Barat sebagaimana telah diubah beberapa kali terakhir dengan Undang-Undang Nomor 9 Tahun 1955;</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rPr>
        <w:t>Undang-Undang Nomor 32 Tahun 2002 tentang Penyiaran (Lembaran Negara RI Tahun 2002 Nomor 139, Tambahan Lembaran Negara RI Nomor 4252);</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rPr>
        <w:t>Undang-Undang Nomor 17 Tahun 2003 tentang Keuangan Negara (Lembaran Negara Republik Indonesia Tahun 2003 Nomor 47, Tambahan Lembaran Negara Republik Indonesia Nomor 4286);</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lang w:val="es-ES"/>
        </w:rPr>
        <w:t xml:space="preserve">Undang-Undang Nomor </w:t>
      </w:r>
      <w:r>
        <w:rPr>
          <w:rFonts w:ascii="Arial" w:hAnsi="Arial" w:cs="Arial"/>
          <w:color w:val="000000" w:themeColor="text1"/>
        </w:rPr>
        <w:t>1 Tahun 2004 tentang Pembendaharaan Negara (Lembaran Negara Republik Indonesia tahun 2004 Nomor 5, Tambahan Lembaran Negara Republik Indonesia Nomor 4355)</w:t>
      </w:r>
      <w:r>
        <w:rPr>
          <w:rFonts w:ascii="Arial" w:hAnsi="Arial" w:cs="Arial"/>
          <w:color w:val="000000" w:themeColor="text1"/>
          <w:lang w:val="es-ES"/>
        </w:rPr>
        <w:t>;</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lang w:val="es-ES"/>
        </w:rPr>
        <w:t>Undang-</w:t>
      </w:r>
      <w:r>
        <w:rPr>
          <w:rFonts w:ascii="Arial" w:hAnsi="Arial" w:cs="Arial"/>
          <w:color w:val="000000" w:themeColor="text1"/>
        </w:rPr>
        <w:t>U</w:t>
      </w:r>
      <w:r>
        <w:rPr>
          <w:rFonts w:ascii="Arial" w:hAnsi="Arial" w:cs="Arial"/>
          <w:color w:val="000000" w:themeColor="text1"/>
          <w:lang w:val="es-ES"/>
        </w:rPr>
        <w:t xml:space="preserve">ndang </w:t>
      </w:r>
      <w:r>
        <w:rPr>
          <w:rFonts w:ascii="Arial" w:hAnsi="Arial" w:cs="Arial"/>
          <w:color w:val="000000" w:themeColor="text1"/>
        </w:rPr>
        <w:t>N</w:t>
      </w:r>
      <w:r>
        <w:rPr>
          <w:rFonts w:ascii="Arial" w:hAnsi="Arial" w:cs="Arial"/>
          <w:color w:val="000000" w:themeColor="text1"/>
          <w:lang w:val="es-ES"/>
        </w:rPr>
        <w:t xml:space="preserve">omor </w:t>
      </w:r>
      <w:r>
        <w:rPr>
          <w:rFonts w:ascii="Arial" w:hAnsi="Arial" w:cs="Arial"/>
          <w:color w:val="000000" w:themeColor="text1"/>
        </w:rPr>
        <w:t>25 Tahun 2004 tentang Sistem Perencanaan Pembangunan Nasional (Lembaran Negara Republik Indonesia Nomor 4421)</w:t>
      </w:r>
      <w:r>
        <w:rPr>
          <w:rFonts w:ascii="Arial" w:hAnsi="Arial" w:cs="Arial"/>
          <w:color w:val="000000" w:themeColor="text1"/>
          <w:lang w:val="es-ES"/>
        </w:rPr>
        <w:t>;</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lang w:val="es-ES"/>
        </w:rPr>
        <w:t>Undang-Undang Nomor 33 Tahun 2004 tentang Perimbangan Keuangan antara Pemerintah Pusat dan Pemerintah Daerah (Lembaran Negara Republik Indonesia Tahun 2004 Nomor 126, Tambahan Lembaran Negara Republik Indonesia Nomor 4438);</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rPr>
        <w:t xml:space="preserve">Undang-Undang Nomor 23 Tahun 2014 tentang Pemerintahan Daerah (Lembaran Negara Republik Indonesia Tahun 2014 Nomor 244, Tambahan Lembaran Negara Republik Indonesia Nomor 5587) sebagaimana telah diubah beberapa kali terakhir </w:t>
      </w:r>
      <w:r>
        <w:rPr>
          <w:rFonts w:ascii="Arial" w:hAnsi="Arial" w:cs="Arial"/>
          <w:color w:val="000000" w:themeColor="text1"/>
        </w:rPr>
        <w:lastRenderedPageBreak/>
        <w:t xml:space="preserve">dengan Undang-Undang Republik Indonesia Nomor 9 Tahun 2015 tentang Perubahan Kedua Undang-Undang Nomor 23 Tahun 2014 tentang Pemerintahan Daerah (Lembaran Negara Republik Indonesia Tahun 2015 Nomor 58, Tambahan Lembaran Negara Nomor 5679); </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rPr>
        <w:t>Peraturan Pemerintah Nomor 50 Tahun 2005 tentang Penyelenggaraan Penyiaran Lembaga Penyiaran Swasta (Lembaga Negara Tahun 2005 Nomor 127, Tambahan Lembaran Negara Nomor 4566);</w:t>
      </w:r>
    </w:p>
    <w:p w:rsidR="00D10B24" w:rsidRDefault="007F431E">
      <w:pPr>
        <w:pStyle w:val="ListParagraph"/>
        <w:numPr>
          <w:ilvl w:val="0"/>
          <w:numId w:val="4"/>
        </w:numPr>
        <w:tabs>
          <w:tab w:val="left" w:pos="440"/>
        </w:tabs>
        <w:spacing w:after="0" w:line="360" w:lineRule="auto"/>
        <w:ind w:left="426" w:hanging="426"/>
        <w:jc w:val="both"/>
        <w:rPr>
          <w:rFonts w:ascii="Arial" w:hAnsi="Arial" w:cs="Arial"/>
          <w:color w:val="000000" w:themeColor="text1"/>
        </w:rPr>
      </w:pPr>
      <w:r>
        <w:rPr>
          <w:rFonts w:ascii="Arial" w:hAnsi="Arial" w:cs="Arial"/>
          <w:color w:val="000000" w:themeColor="text1"/>
        </w:rPr>
        <w:t>Peraturan Pemerintah Nomor 8 Tahun 2008 tentang Tahapan, Tata Cara Penyusunan, Pengendalian dan Evaluasi Pelaksanaan rencana Pembangunan Daerah (Lembaran Negara Tahun 2008 Nomor 21, Tambahan Lembaran Negara Republik Indonesia Nomor 4817);</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lang w:val="en-US"/>
        </w:rPr>
        <w:t>Peraturan Pemerintah Nomor 18 Tahun 2016 tentang Perangkat Daerah;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Presiden Nomor 2 Tahun 2014 tentang Rencana Pembangunan Jangka Menengah Nasional Tahun 2015-2019.</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Instruksi Presiden Nomor 5 Tahun 2004 tentang Percepatan Pemberantasan Korupsi;</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Instruksi Presiden Nomor 9 Tahun 2015 tentang Pengelolaan Komunikasi Publik</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 xml:space="preserve">Peraturan Menteri Dlam Negeri nomor 86 tahun 2017 tentang Tata Cara Perencanaa, Pengendalian Dan Evaluasi Pembangunan Daerah, Tata Cara Evaluasi Rancangan Peraturan Daerah Tentang Rencana Pembanguana Jangak Panjang Daerah Dan Rencana Pembangunan Jangak Menengah Daerah, Serta Tata Cara Perubahan Rencana Pembangauan Jangka Panjang Daerah, Rencana Pembanguan Jangka Menengah Daerah, Dan Rencana Kerja Pemerintah Daerah </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Dalam Negeri Nomor 13 Tahun 2006 tentang Pengelolaan Keuangan Daerah;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Permenkominfo Nomor 17/P/M.Kominfo/03/2009 tentang Diseminasi Informasi Nasional oleh Pemerintah Daerah Provinsi dan Pemerintah Kabupaten/Kota;</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Komunikasi dan Informatika Republik Indonesia Nomor 1 Tahun 2010 tentang Standar Layanan Informasi Publik;</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Komunikasi dan Informatika Republik Indonesia Nomor 07/Permen/M.Kominfo/6/2010 tentang Pedoman Pengembangan Kemitraan Media;</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Komunikasi dan Informatika Republik Indonesia Nomor 08/Per/M.Kominfo/b/2010 tentang Pedoman Pengembangan dan Pemberdayaan Komunikasi Sosial;</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Dalam Negeri Nomor 35 Tahun 2010 tentang Pedoman Pengelolaan Pelayanan Informasi dan Dokumentasi di Lingkungan Kementerian Dalam Negeri dan Pemerintah Daerah;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lastRenderedPageBreak/>
        <w:t>Peraturan Menteri Dalam Negeri Nomor 54 Tahun 2010 tentang Pelaksanaan Peraturan Pemerintah Nomor 8 Tahun 2008 tentang Tatacara Penyusunan, Pengendalian dan Evaluasi Pelaksanaan Rencana Pembangunan Daerah;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Pendayagunaan Aparatur Negara dan Reformasi Birokrasi Republik Indonesia Nomor 31 Tahun 2011 tentang Pedoman Umum Infrastruktur Hubungan Masyarakat di Lingkungan Instansi Pemerintah;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Pendayagunaan Aparatur Negara dan Reformasi Birokrasi Republik Indonesia Nomor 83 Tahun 2012 tentang Pedoman Pemanfaatan Media Sosial Instansi Pemerintah;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Komunikasi dan Informatika Republik Indonesia Nomor 14 Tahun 2015 tentang Forum Koordinasi Pejabat Pengelola Informasi dan Dokumentasi di Lingkungan Badan Publik;</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Komunikasi dan Informatika Republik Indonesia Nomor 22 Tahun 2015 tentang Rencana Strategis Kementerian Komunikasi dan Informatika Tahun 2015-2020;</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Menteri Dalam Negeri Republik Indonesia Nomor 54 Tahun 2015 tentang Rencana Strategis Kementerian Dalam Negeri Tahun 2015-2020;</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Kesepakatan bersama bersama Menteri Dalam Negeri, Menteri Komunikasi dan Informatika dan Menteri Negara Pendayagunaan Aparatur Negera Nomor 41 tahun 2007, Nomor 373/M.Kominfo/08/2007, Nomor KB/01/M.PAN/08/2007 tentang Revitalisasi Fungsi Hubungan Masyarakat pada Instansi Pemerintah, Kesekretariatan Lembaga Negara, Pemerintah Daerah dan Badan Usaha Milik Negara/Daerah.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Keputusan Menteri Komunikasi dan Informatika Republik Indonesia Nomor 100/Kep/M.Kominfo/11/2005 tentang Badan Koordinasi Kehumasan Pemerintah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Keputusan Menteri Komunikasi dan Informatika Republik Indonesia Nomor 371/Kep/M.Koinfo/08/2007 tentang Kode Etik Humas Pemerintah</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Keputusan Ditjen Sarana Komunikasi dan Diseminasi Informasi No 01/Kep/ DISKDI/11/2005 tentang Pedoman Tata Kerja Badan Koordinasi Kehumasan Daerah</w:t>
      </w:r>
      <w:r>
        <w:rPr>
          <w:rFonts w:ascii="Arial" w:hAnsi="Arial" w:cs="Arial"/>
          <w:color w:val="000000" w:themeColor="text1"/>
          <w:lang w:val="en-US"/>
        </w:rPr>
        <w: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lang w:val="es-ES"/>
        </w:rPr>
        <w:t>Peraturan Daerah Provinsi Sumatera Barat Nomor 7 Tahun 2008 tentang Rencana Pembangunan Jangka Panjang Daerah Provinsi Sumatera Barat Tahun 2005-2025;</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Daerah Provinsi Sumatera Barat Nomor 6 Tahun 2016 tentang Rencana Pembangunan Jangka Menengah Daerah Provinsi Sumatera Barat Tahun 2016-2021;</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lang w:val="en-US"/>
        </w:rPr>
        <w:t>Peraturan Daerah Provinsi Sumatera Barat Nomor 8 Tahun 2016 tentang Pembentukan dan Susunan Perangkat Daerah Provinsi Sumatera Barat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Gubernur Sumatera Barat Nomor 24 Tahun 2011 tentang Pedoman Pelaksanaan Reformasi Birokrasi Pemerintah Provinsi Sumatera Barat;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lastRenderedPageBreak/>
        <w:t>Peraturan Gubernur Sumatera Barat Nomor 13 Tahun 2013 tentang Perjalanan Dinas yang telah diubah dengan Peraturan Gubernur Nomor 3 Tahun 2016 tentang Perubahan atas Peraturan Gubernur Nomor 13 Tahun 2013 tentang Perjalanan Dinas;</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Gubernur Sumatera Barat Nomor 79 Tahun 2014 tentang Pedoman Pengelolaan Informasi dan Dokumentasi Di Lingkungan Pemerintah Provinsi Sumatera Barat;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Peraturan Gubernur Sumatera Barat Nomor 21 Tahun 2016 tentang Penyebarluasan Informasi Penyelenggaraan Pemerintahan di Lingkungan Pemerintah Provinsi Sumatera Barat;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lang w:val="en-US"/>
        </w:rPr>
        <w:t>Peraturan Gubernur Sumatera Barat Nomor 6</w:t>
      </w:r>
      <w:r>
        <w:rPr>
          <w:rFonts w:ascii="Arial" w:hAnsi="Arial" w:cs="Arial"/>
          <w:color w:val="000000" w:themeColor="text1"/>
        </w:rPr>
        <w:t>9</w:t>
      </w:r>
      <w:r>
        <w:rPr>
          <w:rFonts w:ascii="Arial" w:hAnsi="Arial" w:cs="Arial"/>
          <w:color w:val="000000" w:themeColor="text1"/>
          <w:lang w:val="en-US"/>
        </w:rPr>
        <w:t xml:space="preserve"> Tahun 201</w:t>
      </w:r>
      <w:r>
        <w:rPr>
          <w:rFonts w:ascii="Arial" w:hAnsi="Arial" w:cs="Arial"/>
          <w:color w:val="000000" w:themeColor="text1"/>
        </w:rPr>
        <w:t>7</w:t>
      </w:r>
      <w:r>
        <w:rPr>
          <w:rFonts w:ascii="Arial" w:hAnsi="Arial" w:cs="Arial"/>
          <w:color w:val="000000" w:themeColor="text1"/>
          <w:lang w:val="en-US"/>
        </w:rPr>
        <w:t xml:space="preserve"> tentang Kedudukan, Susunan Organisasi, Tugas dan Fungsi serta Tata kerja Sekretariat Daerah Provinsi Sumatera Barat.</w:t>
      </w:r>
    </w:p>
    <w:p w:rsidR="00D10B24" w:rsidRDefault="007F431E">
      <w:pPr>
        <w:pStyle w:val="ListParagraph"/>
        <w:numPr>
          <w:ilvl w:val="0"/>
          <w:numId w:val="4"/>
        </w:numPr>
        <w:spacing w:after="0" w:line="360" w:lineRule="auto"/>
        <w:ind w:left="426" w:hanging="426"/>
        <w:jc w:val="both"/>
        <w:rPr>
          <w:rFonts w:ascii="Arial" w:hAnsi="Arial" w:cs="Arial"/>
          <w:color w:val="000000" w:themeColor="text1"/>
        </w:rPr>
      </w:pPr>
      <w:r>
        <w:rPr>
          <w:rFonts w:ascii="Arial" w:hAnsi="Arial" w:cs="Arial"/>
          <w:color w:val="000000" w:themeColor="text1"/>
        </w:rPr>
        <w:t>Keputusan Gubernur Sumatera Barat Nomor : 050-1045-2016 Tentang Rencana Startegis Santunan Kerja Perangkat Daerah Tahun 2016-2021.</w:t>
      </w:r>
    </w:p>
    <w:p w:rsidR="00D10B24" w:rsidRDefault="00D10B24">
      <w:pPr>
        <w:spacing w:after="0" w:line="240" w:lineRule="auto"/>
        <w:rPr>
          <w:rFonts w:ascii="Arial" w:hAnsi="Arial" w:cs="Arial"/>
          <w:lang w:val="en-US"/>
        </w:rPr>
      </w:pPr>
    </w:p>
    <w:p w:rsidR="00D10B24" w:rsidRDefault="007F431E">
      <w:pPr>
        <w:spacing w:after="0" w:line="240" w:lineRule="auto"/>
        <w:rPr>
          <w:rFonts w:ascii="Arial" w:hAnsi="Arial" w:cs="Arial"/>
          <w:b/>
          <w:lang w:val="en-US"/>
        </w:rPr>
      </w:pPr>
      <w:r>
        <w:rPr>
          <w:rFonts w:ascii="Arial" w:hAnsi="Arial" w:cs="Arial"/>
          <w:b/>
          <w:lang w:val="en-US"/>
        </w:rPr>
        <w:t>I.3 MAKSUD DAN TUJUAN</w:t>
      </w:r>
    </w:p>
    <w:p w:rsidR="00D10B24" w:rsidRDefault="007F431E">
      <w:pPr>
        <w:spacing w:after="240" w:line="240" w:lineRule="auto"/>
        <w:rPr>
          <w:rFonts w:ascii="Arial" w:hAnsi="Arial" w:cs="Arial"/>
          <w:b/>
          <w:lang w:val="es-ES"/>
        </w:rPr>
      </w:pPr>
      <w:r>
        <w:rPr>
          <w:rFonts w:ascii="Arial" w:hAnsi="Arial" w:cs="Arial"/>
          <w:b/>
          <w:lang w:val="es-ES"/>
        </w:rPr>
        <w:t>I.3.1 Maksud</w:t>
      </w:r>
    </w:p>
    <w:p w:rsidR="00D10B24" w:rsidRDefault="007F431E">
      <w:pPr>
        <w:spacing w:after="120" w:line="360" w:lineRule="auto"/>
        <w:ind w:firstLineChars="300" w:firstLine="660"/>
        <w:jc w:val="both"/>
        <w:rPr>
          <w:rFonts w:ascii="Arial" w:hAnsi="Arial" w:cs="Arial"/>
          <w:lang w:val="es-ES"/>
        </w:rPr>
      </w:pPr>
      <w:r>
        <w:rPr>
          <w:rFonts w:ascii="Arial" w:hAnsi="Arial" w:cs="Arial"/>
          <w:lang w:val="es-ES"/>
        </w:rPr>
        <w:t xml:space="preserve">Renja Biro Humas </w:t>
      </w:r>
      <w:r>
        <w:rPr>
          <w:rFonts w:ascii="Arial" w:hAnsi="Arial" w:cs="Arial"/>
        </w:rPr>
        <w:t>2020</w:t>
      </w:r>
      <w:r>
        <w:rPr>
          <w:rFonts w:ascii="Arial" w:hAnsi="Arial" w:cs="Arial"/>
          <w:lang w:val="es-ES"/>
        </w:rPr>
        <w:t xml:space="preserve"> dimaksudkan sebagai derivasi rencana tahun ke-</w:t>
      </w:r>
      <w:r>
        <w:rPr>
          <w:rFonts w:ascii="Arial" w:hAnsi="Arial" w:cs="Arial"/>
        </w:rPr>
        <w:t>4</w:t>
      </w:r>
      <w:r>
        <w:rPr>
          <w:rFonts w:ascii="Arial" w:hAnsi="Arial" w:cs="Arial"/>
          <w:lang w:val="es-ES"/>
        </w:rPr>
        <w:t xml:space="preserve"> dari Renstra Biro Humas 2016-2021 yang dijadikan acuan</w:t>
      </w:r>
      <w:r>
        <w:rPr>
          <w:rFonts w:ascii="Arial" w:hAnsi="Arial" w:cs="Arial"/>
        </w:rPr>
        <w:t xml:space="preserve"> </w:t>
      </w:r>
      <w:r>
        <w:rPr>
          <w:rFonts w:ascii="Arial" w:hAnsi="Arial" w:cs="Arial"/>
          <w:lang w:val="es-ES"/>
        </w:rPr>
        <w:t xml:space="preserve">pelaksanaan kegiatan-kegiatan dan anggaran Biro Humas dalam </w:t>
      </w:r>
      <w:r>
        <w:rPr>
          <w:rFonts w:ascii="Arial" w:hAnsi="Arial" w:cs="Arial"/>
          <w:color w:val="000000" w:themeColor="text1"/>
          <w:lang w:val="es-ES"/>
        </w:rPr>
        <w:t xml:space="preserve">rentang </w:t>
      </w:r>
      <w:r>
        <w:rPr>
          <w:rFonts w:ascii="Arial" w:hAnsi="Arial" w:cs="Arial"/>
          <w:lang w:val="es-ES"/>
        </w:rPr>
        <w:t xml:space="preserve">waktu satu tahun terhitung sejak 1 Januari hingga 31 Desember </w:t>
      </w:r>
      <w:r>
        <w:rPr>
          <w:rFonts w:ascii="Arial" w:hAnsi="Arial" w:cs="Arial"/>
        </w:rPr>
        <w:t>2020</w:t>
      </w:r>
      <w:r>
        <w:rPr>
          <w:rFonts w:ascii="Arial" w:hAnsi="Arial" w:cs="Arial"/>
          <w:lang w:val="es-ES"/>
        </w:rPr>
        <w:t>.</w:t>
      </w:r>
    </w:p>
    <w:p w:rsidR="00D10B24" w:rsidRDefault="007F431E">
      <w:pPr>
        <w:spacing w:after="240" w:line="240" w:lineRule="auto"/>
        <w:rPr>
          <w:rFonts w:ascii="Arial" w:hAnsi="Arial" w:cs="Arial"/>
          <w:b/>
          <w:lang w:val="es-ES"/>
        </w:rPr>
      </w:pPr>
      <w:r>
        <w:rPr>
          <w:rFonts w:ascii="Arial" w:hAnsi="Arial" w:cs="Arial"/>
          <w:b/>
          <w:lang w:val="es-ES"/>
        </w:rPr>
        <w:t>I.3.2 Tujuan</w:t>
      </w:r>
    </w:p>
    <w:p w:rsidR="00D10B24" w:rsidRDefault="007F431E" w:rsidP="003A3846">
      <w:pPr>
        <w:pStyle w:val="ListParagraph"/>
        <w:tabs>
          <w:tab w:val="left" w:pos="425"/>
        </w:tabs>
        <w:spacing w:after="0" w:line="360" w:lineRule="auto"/>
        <w:ind w:left="425"/>
        <w:jc w:val="both"/>
        <w:rPr>
          <w:rFonts w:ascii="Arial" w:hAnsi="Arial" w:cs="Arial"/>
          <w:lang w:val="es-ES"/>
        </w:rPr>
      </w:pPr>
      <w:r>
        <w:rPr>
          <w:rFonts w:ascii="Arial" w:hAnsi="Arial" w:cs="Arial"/>
          <w:lang w:val="es-ES"/>
        </w:rPr>
        <w:t xml:space="preserve">Mendeskripsikan program prioritas, program pendukung, dan kegiatan yang akan dilaksanakan oleh Biro Humas pada Tahun Anggaran </w:t>
      </w:r>
      <w:r>
        <w:rPr>
          <w:rFonts w:ascii="Arial" w:hAnsi="Arial" w:cs="Arial"/>
        </w:rPr>
        <w:t>2020</w:t>
      </w:r>
      <w:r>
        <w:rPr>
          <w:rFonts w:ascii="Arial" w:hAnsi="Arial" w:cs="Arial"/>
          <w:lang w:val="es-ES"/>
        </w:rPr>
        <w:t xml:space="preserve"> untuk mendukung tercapainya Visi Pembangunan Biro Humas yang tertuang dalam Ren</w:t>
      </w:r>
      <w:r w:rsidR="003A3846">
        <w:rPr>
          <w:rFonts w:ascii="Arial" w:hAnsi="Arial" w:cs="Arial"/>
          <w:lang w:val="es-ES"/>
        </w:rPr>
        <w:t xml:space="preserve">stra Biro Humas Tahun 2016-2021, sebagai </w:t>
      </w:r>
      <w:proofErr w:type="gramStart"/>
      <w:r w:rsidR="003A3846">
        <w:rPr>
          <w:rFonts w:ascii="Arial" w:hAnsi="Arial" w:cs="Arial"/>
          <w:lang w:val="es-ES"/>
        </w:rPr>
        <w:t>Berikut :</w:t>
      </w:r>
      <w:proofErr w:type="gramEnd"/>
    </w:p>
    <w:p w:rsidR="00D10B24" w:rsidRPr="00A6499C" w:rsidRDefault="003A3846">
      <w:pPr>
        <w:pStyle w:val="ListParagraph"/>
        <w:numPr>
          <w:ilvl w:val="0"/>
          <w:numId w:val="5"/>
        </w:numPr>
        <w:spacing w:after="0" w:line="360" w:lineRule="auto"/>
        <w:jc w:val="both"/>
        <w:rPr>
          <w:rFonts w:ascii="Arial" w:hAnsi="Arial" w:cs="Arial"/>
          <w:lang w:val="en-US"/>
        </w:rPr>
      </w:pPr>
      <w:r>
        <w:rPr>
          <w:rFonts w:ascii="Arial" w:hAnsi="Arial" w:cs="Arial"/>
          <w:lang w:val="es-ES"/>
        </w:rPr>
        <w:t>Menetapkan Visi, Misi, tujuan, sasaran, dan kebijakan Biro Humas Sekretariat Daerah Provinsi Sumatera Barat dalam Penyelengaraan tugas pokok dan fungsinya selama periode tahun 2016-2021.</w:t>
      </w:r>
    </w:p>
    <w:p w:rsidR="00A6499C" w:rsidRPr="00A6499C" w:rsidRDefault="00A6499C">
      <w:pPr>
        <w:pStyle w:val="ListParagraph"/>
        <w:numPr>
          <w:ilvl w:val="0"/>
          <w:numId w:val="5"/>
        </w:numPr>
        <w:spacing w:after="0" w:line="360" w:lineRule="auto"/>
        <w:jc w:val="both"/>
        <w:rPr>
          <w:rFonts w:ascii="Arial" w:hAnsi="Arial" w:cs="Arial"/>
          <w:lang w:val="en-US"/>
        </w:rPr>
      </w:pPr>
      <w:r>
        <w:rPr>
          <w:rFonts w:ascii="Arial" w:hAnsi="Arial" w:cs="Arial"/>
          <w:lang w:val="es-ES"/>
        </w:rPr>
        <w:t>Menetapkan program dan indikasi kegiatan dalam penyelenggaraan tugas dan fungsi Biro Humas Sekretariat Daerah Provinsi Sumatera Barat selama Periode tahun 2016- 2021.</w:t>
      </w:r>
    </w:p>
    <w:p w:rsidR="00A6499C" w:rsidRDefault="00A6499C">
      <w:pPr>
        <w:pStyle w:val="ListParagraph"/>
        <w:numPr>
          <w:ilvl w:val="0"/>
          <w:numId w:val="5"/>
        </w:numPr>
        <w:spacing w:after="0" w:line="360" w:lineRule="auto"/>
        <w:jc w:val="both"/>
        <w:rPr>
          <w:rFonts w:ascii="Arial" w:hAnsi="Arial" w:cs="Arial"/>
          <w:lang w:val="en-US"/>
        </w:rPr>
      </w:pPr>
      <w:r>
        <w:rPr>
          <w:rFonts w:ascii="Arial" w:hAnsi="Arial" w:cs="Arial"/>
          <w:lang w:val="es-ES"/>
        </w:rPr>
        <w:t>Memberikan acuan dan pedoman dalam penyusunan Renja Biro Humas Sekretariat Daerah Provinsi Sumatera Barat.</w:t>
      </w:r>
    </w:p>
    <w:p w:rsidR="00153BE1" w:rsidRDefault="003A3846">
      <w:pPr>
        <w:pStyle w:val="ListParagraph"/>
        <w:numPr>
          <w:ilvl w:val="0"/>
          <w:numId w:val="5"/>
        </w:numPr>
        <w:spacing w:after="0" w:line="360" w:lineRule="auto"/>
        <w:jc w:val="both"/>
        <w:rPr>
          <w:rFonts w:ascii="Arial" w:hAnsi="Arial" w:cs="Arial"/>
          <w:lang w:val="en-US"/>
        </w:rPr>
      </w:pPr>
      <w:r>
        <w:rPr>
          <w:rFonts w:ascii="Arial" w:hAnsi="Arial" w:cs="Arial"/>
          <w:lang w:val="en-US"/>
        </w:rPr>
        <w:t>Memberikan dasar</w:t>
      </w:r>
      <w:r w:rsidR="00153BE1">
        <w:rPr>
          <w:rFonts w:ascii="Arial" w:hAnsi="Arial" w:cs="Arial"/>
          <w:lang w:val="en-US"/>
        </w:rPr>
        <w:t xml:space="preserve"> dalam pengendalian dan evaluasi rencana program pembangunan Bior Humas Sekretariat Dearah Provinsi Sumatera Barat.</w:t>
      </w:r>
    </w:p>
    <w:p w:rsidR="00153BE1" w:rsidRDefault="003A3846">
      <w:pPr>
        <w:pStyle w:val="ListParagraph"/>
        <w:numPr>
          <w:ilvl w:val="0"/>
          <w:numId w:val="5"/>
        </w:numPr>
        <w:spacing w:after="0" w:line="360" w:lineRule="auto"/>
        <w:jc w:val="both"/>
        <w:rPr>
          <w:rFonts w:ascii="Arial" w:hAnsi="Arial" w:cs="Arial"/>
          <w:lang w:val="en-US"/>
        </w:rPr>
      </w:pPr>
      <w:r>
        <w:rPr>
          <w:rFonts w:ascii="Arial" w:hAnsi="Arial" w:cs="Arial"/>
          <w:lang w:val="en-US"/>
        </w:rPr>
        <w:lastRenderedPageBreak/>
        <w:t xml:space="preserve">Menyediakan Dasar Pijakan dalam Penetapan, Pengendalian, dan Penyusunan Laporan Akuntabilitas Kinerja Istansi Pemerintah(LAKIP) Bior Humas Sekretariat Daerah </w:t>
      </w:r>
    </w:p>
    <w:p w:rsidR="00D10B24" w:rsidRDefault="00D10B24">
      <w:pPr>
        <w:spacing w:after="0" w:line="240" w:lineRule="auto"/>
        <w:jc w:val="both"/>
        <w:rPr>
          <w:rFonts w:ascii="Arial" w:hAnsi="Arial" w:cs="Arial"/>
          <w:lang w:val="es-ES"/>
        </w:rPr>
      </w:pPr>
    </w:p>
    <w:p w:rsidR="00D10B24" w:rsidRDefault="00D10B24">
      <w:pPr>
        <w:spacing w:after="0" w:line="240" w:lineRule="auto"/>
        <w:jc w:val="both"/>
        <w:rPr>
          <w:rFonts w:ascii="Arial" w:hAnsi="Arial" w:cs="Arial"/>
          <w:lang w:val="es-ES"/>
        </w:rPr>
      </w:pPr>
    </w:p>
    <w:p w:rsidR="00D10B24" w:rsidRDefault="00D10B24">
      <w:pPr>
        <w:spacing w:after="0" w:line="240" w:lineRule="auto"/>
        <w:jc w:val="both"/>
        <w:rPr>
          <w:rFonts w:ascii="Arial" w:hAnsi="Arial" w:cs="Arial"/>
          <w:lang w:val="es-ES"/>
        </w:rPr>
      </w:pPr>
    </w:p>
    <w:p w:rsidR="00D10B24" w:rsidRDefault="007F431E">
      <w:pPr>
        <w:spacing w:after="240" w:line="240" w:lineRule="auto"/>
        <w:rPr>
          <w:rFonts w:ascii="Arial" w:hAnsi="Arial" w:cs="Arial"/>
          <w:b/>
          <w:lang w:val="en-US"/>
        </w:rPr>
      </w:pPr>
      <w:r>
        <w:rPr>
          <w:rFonts w:ascii="Arial" w:hAnsi="Arial" w:cs="Arial"/>
          <w:b/>
          <w:lang w:val="en-US"/>
        </w:rPr>
        <w:t>I.4 SISTEMATIKA PENULISAN</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Demi koherensi dan konstruksi agar mudah dipahami, Renja Biro Humas Tahun </w:t>
      </w:r>
      <w:r>
        <w:rPr>
          <w:rFonts w:ascii="Arial" w:hAnsi="Arial" w:cs="Arial"/>
        </w:rPr>
        <w:t>2020</w:t>
      </w:r>
      <w:r>
        <w:rPr>
          <w:rFonts w:ascii="Arial" w:hAnsi="Arial" w:cs="Arial"/>
          <w:lang w:val="en-US"/>
        </w:rPr>
        <w:t xml:space="preserve"> disajikan </w:t>
      </w:r>
      <w:r>
        <w:rPr>
          <w:rFonts w:ascii="Arial" w:hAnsi="Arial" w:cs="Arial"/>
          <w:color w:val="000000" w:themeColor="text1"/>
          <w:lang w:val="en-US"/>
        </w:rPr>
        <w:t xml:space="preserve">dengan </w:t>
      </w:r>
      <w:r>
        <w:rPr>
          <w:rFonts w:ascii="Arial" w:hAnsi="Arial" w:cs="Arial"/>
          <w:lang w:val="en-US"/>
        </w:rPr>
        <w:t>membagi pembahasan ke dalam 4 (empat) Bab dimana masing-masing Bab mengandung substansi, sebagai berikut:</w:t>
      </w:r>
    </w:p>
    <w:p w:rsidR="00D10B24" w:rsidRDefault="007F431E">
      <w:pPr>
        <w:pStyle w:val="ListParagraph"/>
        <w:numPr>
          <w:ilvl w:val="0"/>
          <w:numId w:val="6"/>
        </w:numPr>
        <w:spacing w:after="0" w:line="360" w:lineRule="auto"/>
        <w:ind w:left="426" w:hanging="426"/>
        <w:jc w:val="both"/>
        <w:rPr>
          <w:rFonts w:ascii="Arial" w:hAnsi="Arial" w:cs="Arial"/>
          <w:lang w:val="en-US"/>
        </w:rPr>
      </w:pPr>
      <w:r>
        <w:rPr>
          <w:rFonts w:ascii="Arial" w:hAnsi="Arial" w:cs="Arial"/>
          <w:lang w:val="en-US"/>
        </w:rPr>
        <w:t xml:space="preserve">Bab I Pendahuluan, yang terdiri dari; Latar Belakang penyusunan Renja Biro Humas Tahun </w:t>
      </w:r>
      <w:r>
        <w:rPr>
          <w:rFonts w:ascii="Arial" w:hAnsi="Arial" w:cs="Arial"/>
        </w:rPr>
        <w:t>2020</w:t>
      </w:r>
      <w:r>
        <w:rPr>
          <w:rFonts w:ascii="Arial" w:hAnsi="Arial" w:cs="Arial"/>
          <w:lang w:val="en-US"/>
        </w:rPr>
        <w:t xml:space="preserve">, Landasan Hukum yang menggariskan Tugas Pokok dan Fungsi serta Kewenangan Biro Humas, Uraian mengenai maksud dan tujuan penyusunan Renja Biro Humas </w:t>
      </w:r>
      <w:r>
        <w:rPr>
          <w:rFonts w:ascii="Arial" w:hAnsi="Arial" w:cs="Arial"/>
        </w:rPr>
        <w:t>2020</w:t>
      </w:r>
      <w:r>
        <w:rPr>
          <w:rFonts w:ascii="Arial" w:hAnsi="Arial" w:cs="Arial"/>
          <w:lang w:val="en-US"/>
        </w:rPr>
        <w:t xml:space="preserve">, dan Sistematika Penulisan Renja Biro Humas Tahun </w:t>
      </w:r>
      <w:r>
        <w:rPr>
          <w:rFonts w:ascii="Arial" w:hAnsi="Arial" w:cs="Arial"/>
        </w:rPr>
        <w:t>2020</w:t>
      </w:r>
      <w:r>
        <w:rPr>
          <w:rFonts w:ascii="Arial" w:hAnsi="Arial" w:cs="Arial"/>
          <w:lang w:val="en-US"/>
        </w:rPr>
        <w:t>;</w:t>
      </w:r>
    </w:p>
    <w:p w:rsidR="00D10B24" w:rsidRDefault="007F431E">
      <w:pPr>
        <w:pStyle w:val="ListParagraph"/>
        <w:numPr>
          <w:ilvl w:val="0"/>
          <w:numId w:val="6"/>
        </w:numPr>
        <w:spacing w:after="0" w:line="360" w:lineRule="auto"/>
        <w:ind w:left="426" w:hanging="426"/>
        <w:jc w:val="both"/>
        <w:rPr>
          <w:rFonts w:ascii="Arial" w:hAnsi="Arial" w:cs="Arial"/>
          <w:lang w:val="en-US"/>
        </w:rPr>
      </w:pPr>
      <w:r>
        <w:rPr>
          <w:rFonts w:ascii="Arial" w:hAnsi="Arial" w:cs="Arial"/>
          <w:lang w:val="en-US"/>
        </w:rPr>
        <w:t>Bab II Evaluasi Pelaksanaan Renja SKPD Tahun Lalu, yang terdiri dari; Evaluasi Pelaksanaan Renja Biro Humas Tahun 201</w:t>
      </w:r>
      <w:r>
        <w:rPr>
          <w:rFonts w:ascii="Arial" w:hAnsi="Arial" w:cs="Arial"/>
        </w:rPr>
        <w:t>8</w:t>
      </w:r>
      <w:r>
        <w:rPr>
          <w:rFonts w:ascii="Arial" w:hAnsi="Arial" w:cs="Arial"/>
          <w:lang w:val="en-US"/>
        </w:rPr>
        <w:t xml:space="preserve"> dan Capaian Renstra Biro Humas Tahun 2016-2021, Analisis Kinerja Pelayanan Biro Humas, Isu-Isu Penting dalam Penyelenggaraan Tugas Pokok dan Fungsi Biro Humas; Review terhadap Rancangan Awal RKPD, dan Telaahan atas Usulan Program dan Kegiatan dari Masyarakat;</w:t>
      </w:r>
    </w:p>
    <w:p w:rsidR="00D10B24" w:rsidRDefault="007F431E">
      <w:pPr>
        <w:pStyle w:val="ListParagraph"/>
        <w:numPr>
          <w:ilvl w:val="0"/>
          <w:numId w:val="6"/>
        </w:numPr>
        <w:spacing w:after="0" w:line="360" w:lineRule="auto"/>
        <w:ind w:left="426" w:hanging="426"/>
        <w:jc w:val="both"/>
        <w:rPr>
          <w:rFonts w:ascii="Arial" w:hAnsi="Arial" w:cs="Arial"/>
          <w:lang w:val="en-US"/>
        </w:rPr>
      </w:pPr>
      <w:r>
        <w:rPr>
          <w:rFonts w:ascii="Arial" w:hAnsi="Arial" w:cs="Arial"/>
          <w:lang w:val="en-US"/>
        </w:rPr>
        <w:t xml:space="preserve">Bab III Tujuan dan Sasaran Program dan Kegiatan, yang terdiri dari; Telaahan terhadap Kebijakan Nasional, Tujuan dan Sasaran Renja Biro Humas Tahun </w:t>
      </w:r>
      <w:r>
        <w:rPr>
          <w:rFonts w:ascii="Arial" w:hAnsi="Arial" w:cs="Arial"/>
        </w:rPr>
        <w:t>2020</w:t>
      </w:r>
      <w:r>
        <w:rPr>
          <w:rFonts w:ascii="Arial" w:hAnsi="Arial" w:cs="Arial"/>
          <w:lang w:val="en-US"/>
        </w:rPr>
        <w:t xml:space="preserve">, dan Program dan Kegiatan Biro Humas Tahun </w:t>
      </w:r>
      <w:r>
        <w:rPr>
          <w:rFonts w:ascii="Arial" w:hAnsi="Arial" w:cs="Arial"/>
        </w:rPr>
        <w:t>2020</w:t>
      </w:r>
      <w:r>
        <w:rPr>
          <w:rFonts w:ascii="Arial" w:hAnsi="Arial" w:cs="Arial"/>
          <w:lang w:val="en-US"/>
        </w:rPr>
        <w:t>;</w:t>
      </w:r>
    </w:p>
    <w:p w:rsidR="00D10B24" w:rsidRDefault="007F431E">
      <w:pPr>
        <w:pStyle w:val="ListParagraph"/>
        <w:numPr>
          <w:ilvl w:val="0"/>
          <w:numId w:val="6"/>
        </w:numPr>
        <w:spacing w:after="0" w:line="360" w:lineRule="auto"/>
        <w:ind w:left="426" w:hanging="426"/>
        <w:jc w:val="both"/>
        <w:rPr>
          <w:rFonts w:ascii="Arial" w:hAnsi="Arial" w:cs="Arial"/>
          <w:b/>
          <w:lang w:val="en-US"/>
        </w:rPr>
      </w:pPr>
      <w:r>
        <w:rPr>
          <w:rFonts w:ascii="Arial" w:hAnsi="Arial" w:cs="Arial"/>
          <w:lang w:val="en-US"/>
        </w:rPr>
        <w:t>Bab IV Penutup, yang berisikan sari dari tiga Bab sebelumnya serta uraian mengenai aspek-aspek yang perlu digaris</w:t>
      </w:r>
      <w:r>
        <w:rPr>
          <w:rFonts w:ascii="Arial" w:hAnsi="Arial" w:cs="Arial"/>
        </w:rPr>
        <w:t xml:space="preserve"> </w:t>
      </w:r>
      <w:r>
        <w:rPr>
          <w:rFonts w:ascii="Arial" w:hAnsi="Arial" w:cs="Arial"/>
          <w:lang w:val="en-US"/>
        </w:rPr>
        <w:t xml:space="preserve">bawahi dan diperhatikan dalam rangka pelaksanaan program dan kegiatan Biro Humas Tahun </w:t>
      </w:r>
      <w:r>
        <w:rPr>
          <w:rFonts w:ascii="Arial" w:hAnsi="Arial" w:cs="Arial"/>
        </w:rPr>
        <w:t>2020</w:t>
      </w:r>
      <w:r>
        <w:rPr>
          <w:rFonts w:ascii="Arial" w:hAnsi="Arial" w:cs="Arial"/>
          <w:lang w:val="en-US"/>
        </w:rPr>
        <w:t xml:space="preserve">. </w:t>
      </w:r>
    </w:p>
    <w:p w:rsidR="00D10B24" w:rsidRDefault="00D10B24">
      <w:pPr>
        <w:spacing w:after="0" w:line="240" w:lineRule="auto"/>
        <w:rPr>
          <w:rFonts w:ascii="Arial" w:hAnsi="Arial" w:cs="Arial"/>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D10B24">
      <w:pPr>
        <w:spacing w:after="0" w:line="240" w:lineRule="auto"/>
        <w:jc w:val="center"/>
        <w:rPr>
          <w:rFonts w:ascii="Arial" w:hAnsi="Arial" w:cs="Arial"/>
          <w:b/>
          <w:lang w:val="en-US"/>
        </w:rPr>
      </w:pPr>
    </w:p>
    <w:p w:rsidR="00D10B24" w:rsidRDefault="007F431E">
      <w:pPr>
        <w:spacing w:after="0" w:line="240" w:lineRule="auto"/>
        <w:jc w:val="center"/>
        <w:rPr>
          <w:rFonts w:ascii="Arial" w:hAnsi="Arial" w:cs="Arial"/>
          <w:b/>
          <w:sz w:val="24"/>
          <w:szCs w:val="24"/>
          <w:lang w:val="en-US"/>
        </w:rPr>
      </w:pPr>
      <w:r>
        <w:rPr>
          <w:rFonts w:ascii="Arial" w:hAnsi="Arial" w:cs="Arial"/>
          <w:b/>
          <w:sz w:val="24"/>
          <w:szCs w:val="24"/>
          <w:lang w:val="en-US"/>
        </w:rPr>
        <w:t>BAB II</w:t>
      </w:r>
    </w:p>
    <w:p w:rsidR="00D10B24" w:rsidRDefault="007F431E">
      <w:pPr>
        <w:spacing w:after="0" w:line="240" w:lineRule="auto"/>
        <w:jc w:val="center"/>
        <w:rPr>
          <w:rFonts w:ascii="Arial" w:hAnsi="Arial" w:cs="Arial"/>
          <w:b/>
          <w:sz w:val="24"/>
          <w:szCs w:val="24"/>
          <w:lang w:val="en-US"/>
        </w:rPr>
      </w:pPr>
      <w:r>
        <w:rPr>
          <w:rFonts w:ascii="Arial" w:hAnsi="Arial" w:cs="Arial"/>
          <w:b/>
          <w:sz w:val="24"/>
          <w:szCs w:val="24"/>
          <w:lang w:val="en-US"/>
        </w:rPr>
        <w:t>EVALUASI PELAKSANAAN RENJA SKPD TAHUN LALU</w:t>
      </w:r>
    </w:p>
    <w:p w:rsidR="00D10B24" w:rsidRDefault="00D10B24">
      <w:pPr>
        <w:spacing w:after="0" w:line="240" w:lineRule="auto"/>
        <w:rPr>
          <w:rFonts w:ascii="Arial" w:hAnsi="Arial" w:cs="Arial"/>
          <w:b/>
          <w:lang w:val="en-US"/>
        </w:rPr>
      </w:pPr>
    </w:p>
    <w:p w:rsidR="00D10B24" w:rsidRDefault="007F431E" w:rsidP="00FC5188">
      <w:pPr>
        <w:tabs>
          <w:tab w:val="left" w:pos="440"/>
        </w:tabs>
        <w:spacing w:after="0" w:line="240" w:lineRule="auto"/>
        <w:ind w:left="442" w:hangingChars="200" w:hanging="442"/>
        <w:jc w:val="both"/>
        <w:rPr>
          <w:rFonts w:ascii="Arial" w:hAnsi="Arial" w:cs="Arial"/>
          <w:b/>
          <w:lang w:val="en-US"/>
        </w:rPr>
      </w:pPr>
      <w:r>
        <w:rPr>
          <w:rFonts w:ascii="Arial" w:hAnsi="Arial" w:cs="Arial"/>
          <w:b/>
          <w:lang w:val="en-US"/>
        </w:rPr>
        <w:lastRenderedPageBreak/>
        <w:t xml:space="preserve">II.1 </w:t>
      </w:r>
      <w:r>
        <w:rPr>
          <w:rFonts w:ascii="Arial" w:hAnsi="Arial" w:cs="Arial"/>
          <w:b/>
        </w:rPr>
        <w:tab/>
      </w:r>
      <w:r>
        <w:rPr>
          <w:rFonts w:ascii="Arial" w:hAnsi="Arial" w:cs="Arial"/>
          <w:b/>
          <w:lang w:val="en-US"/>
        </w:rPr>
        <w:t>EVALUASI PELAKSANAAN RENJA OPD TAHUN LALU DAN CAPAIAN RENSTRA OPD</w:t>
      </w:r>
    </w:p>
    <w:p w:rsidR="00D10B24" w:rsidRDefault="007F431E">
      <w:pPr>
        <w:spacing w:after="240" w:line="240" w:lineRule="auto"/>
        <w:rPr>
          <w:rFonts w:ascii="Arial" w:hAnsi="Arial" w:cs="Arial"/>
          <w:b/>
        </w:rPr>
      </w:pPr>
      <w:r>
        <w:rPr>
          <w:rFonts w:ascii="Arial" w:hAnsi="Arial" w:cs="Arial"/>
          <w:b/>
          <w:lang w:val="en-US"/>
        </w:rPr>
        <w:t>II.1.1 GAMBARAN UMUM PELAKSANAAN RENJA BIRO HUMAS TAHUN 201</w:t>
      </w:r>
      <w:r>
        <w:rPr>
          <w:rFonts w:ascii="Arial" w:hAnsi="Arial" w:cs="Arial"/>
          <w:b/>
        </w:rPr>
        <w:t>8</w:t>
      </w:r>
    </w:p>
    <w:p w:rsidR="00D10B24" w:rsidRDefault="007F431E">
      <w:pPr>
        <w:spacing w:after="120" w:line="360" w:lineRule="auto"/>
        <w:ind w:firstLineChars="300" w:firstLine="660"/>
        <w:jc w:val="both"/>
        <w:rPr>
          <w:rFonts w:ascii="Arial" w:hAnsi="Arial" w:cs="Arial"/>
          <w:b/>
          <w:lang w:val="en-US"/>
        </w:rPr>
      </w:pPr>
      <w:r>
        <w:rPr>
          <w:rFonts w:ascii="Arial" w:hAnsi="Arial" w:cs="Arial"/>
        </w:rPr>
        <w:t xml:space="preserve">Di tahun ini, Biro Humas Humas melaksanakan 6 Program dan 31 Kegiatan dengan total Anggaran sebesar Rp. 9.755.495.490,- Pada APBD Perubahan 2018, Biro Humas menambah anggaran pada 7 (tujuh) kegiatan dengan 4 (empat) kegiatan baru yaitu: Penyediaan Jasa Kebersihan, Pengamanan dan Kebersihan Kantor (keg. baru), Penyediaan Peralatan dan Perlengkapan Kantor (keg. baru), Rapat-rapat koordinasi dan Konsultasi Dalam dan Luar Daerah, Pemeliharaan Rutin/Berkala Gedung Kantor (keg. baru), Pemeliharaan Rutin/Berkala Kendaraan Dinas/Operasional, Pengadaan Kendaraan Dinas/Operasional (keg. baru), Bimbingan Teknis Implementasi Peraturan Perundang-Undangan, sehingga </w:t>
      </w:r>
      <w:r>
        <w:rPr>
          <w:rFonts w:ascii="Arial" w:hAnsi="Arial" w:cs="Arial"/>
          <w:i/>
        </w:rPr>
        <w:t>total Anggaran Biro Humas setelah perubahan</w:t>
      </w:r>
      <w:r>
        <w:rPr>
          <w:rFonts w:ascii="Arial" w:hAnsi="Arial" w:cs="Arial"/>
        </w:rPr>
        <w:t xml:space="preserve"> adalah </w:t>
      </w:r>
      <w:r>
        <w:rPr>
          <w:rFonts w:ascii="Arial" w:hAnsi="Arial" w:cs="Arial"/>
          <w:b/>
        </w:rPr>
        <w:t xml:space="preserve">Rp. 11.985.179.220,-. </w:t>
      </w:r>
    </w:p>
    <w:p w:rsidR="00D10B24" w:rsidRDefault="007F431E">
      <w:pPr>
        <w:spacing w:after="120" w:line="360" w:lineRule="auto"/>
        <w:ind w:firstLineChars="300" w:firstLine="660"/>
        <w:jc w:val="both"/>
        <w:rPr>
          <w:rFonts w:ascii="Arial" w:hAnsi="Arial" w:cs="Arial"/>
          <w:b/>
          <w:lang w:val="en-US"/>
        </w:rPr>
      </w:pPr>
      <w:r>
        <w:rPr>
          <w:rFonts w:ascii="Arial" w:hAnsi="Arial" w:cs="Arial"/>
        </w:rPr>
        <w:t>Secara umum, seluruh anggaran ini dialokasikan untuk mendukung kegiatan-kegiatan guna mencapai 3 (tiga) sasaran yang disepakati dalam dokumen penetapan kinerja yang mengacu pada sasaran RPJMD 2016-2021.</w:t>
      </w:r>
    </w:p>
    <w:p w:rsidR="00D10B24" w:rsidRDefault="007F431E">
      <w:pPr>
        <w:pStyle w:val="ListParagraph"/>
        <w:numPr>
          <w:ilvl w:val="0"/>
          <w:numId w:val="7"/>
        </w:numPr>
        <w:spacing w:after="0" w:line="360" w:lineRule="auto"/>
        <w:ind w:left="226" w:hanging="226"/>
        <w:jc w:val="both"/>
        <w:rPr>
          <w:rFonts w:ascii="Arial" w:hAnsi="Arial" w:cs="Arial"/>
          <w:color w:val="000000"/>
        </w:rPr>
      </w:pPr>
      <w:r>
        <w:rPr>
          <w:rFonts w:ascii="Arial" w:hAnsi="Arial" w:cs="Arial"/>
          <w:color w:val="000000"/>
        </w:rPr>
        <w:t>Meningkatnya penyebarluasan informasi penyelenggaran pemerintahan Provinsi Sumatera Barat</w:t>
      </w:r>
    </w:p>
    <w:p w:rsidR="00D10B24" w:rsidRDefault="007F431E">
      <w:pPr>
        <w:pStyle w:val="ListParagraph"/>
        <w:numPr>
          <w:ilvl w:val="0"/>
          <w:numId w:val="7"/>
        </w:numPr>
        <w:spacing w:after="0" w:line="360" w:lineRule="auto"/>
        <w:ind w:left="426" w:hanging="426"/>
        <w:jc w:val="both"/>
        <w:rPr>
          <w:rFonts w:ascii="Arial" w:hAnsi="Arial" w:cs="Arial"/>
          <w:color w:val="000000"/>
        </w:rPr>
      </w:pPr>
      <w:r>
        <w:rPr>
          <w:rFonts w:ascii="Arial" w:hAnsi="Arial" w:cs="Arial"/>
          <w:color w:val="000000"/>
        </w:rPr>
        <w:t>Meningkatnya kepercayaan masyarakat terhadap Pemberitaan Pemerintah Daerah.</w:t>
      </w:r>
    </w:p>
    <w:p w:rsidR="00D10B24" w:rsidRDefault="007F431E">
      <w:pPr>
        <w:pStyle w:val="ListParagraph"/>
        <w:numPr>
          <w:ilvl w:val="0"/>
          <w:numId w:val="7"/>
        </w:numPr>
        <w:spacing w:after="0" w:line="360" w:lineRule="auto"/>
        <w:ind w:left="426" w:hanging="426"/>
        <w:jc w:val="both"/>
        <w:rPr>
          <w:rFonts w:ascii="Arial" w:hAnsi="Arial" w:cs="Arial"/>
          <w:color w:val="000000"/>
        </w:rPr>
      </w:pPr>
      <w:r>
        <w:rPr>
          <w:rFonts w:ascii="Arial" w:hAnsi="Arial" w:cs="Arial"/>
          <w:color w:val="000000"/>
        </w:rPr>
        <w:t>Meningkatnya Tata Kelola Organisasi</w:t>
      </w:r>
    </w:p>
    <w:p w:rsidR="00D10B24" w:rsidRDefault="00D10B24">
      <w:pPr>
        <w:spacing w:after="0" w:line="240" w:lineRule="auto"/>
        <w:rPr>
          <w:rFonts w:ascii="Arial" w:hAnsi="Arial" w:cs="Arial"/>
          <w:color w:val="000000"/>
        </w:rPr>
      </w:pPr>
    </w:p>
    <w:p w:rsidR="00D10B24" w:rsidRDefault="007F431E">
      <w:pPr>
        <w:spacing w:after="0" w:line="240" w:lineRule="auto"/>
        <w:jc w:val="center"/>
        <w:rPr>
          <w:rFonts w:ascii="Arial" w:hAnsi="Arial" w:cs="Arial"/>
          <w:b/>
          <w:color w:val="000000"/>
        </w:rPr>
      </w:pPr>
      <w:r>
        <w:rPr>
          <w:rFonts w:ascii="Arial" w:hAnsi="Arial" w:cs="Arial"/>
          <w:b/>
          <w:color w:val="000000"/>
          <w:lang w:val="en-US"/>
        </w:rPr>
        <w:t xml:space="preserve">Tabel </w:t>
      </w:r>
      <w:r>
        <w:rPr>
          <w:rFonts w:ascii="Arial" w:hAnsi="Arial" w:cs="Arial"/>
          <w:b/>
          <w:color w:val="000000"/>
        </w:rPr>
        <w:t xml:space="preserve">I. </w:t>
      </w:r>
      <w:r>
        <w:rPr>
          <w:rFonts w:ascii="Arial" w:hAnsi="Arial" w:cs="Arial"/>
          <w:b/>
          <w:color w:val="000000"/>
          <w:lang w:val="en-US"/>
        </w:rPr>
        <w:t>Hasil Pengukuran Kinerja Biro Humas</w:t>
      </w:r>
      <w:r>
        <w:rPr>
          <w:rFonts w:ascii="Arial" w:hAnsi="Arial" w:cs="Arial"/>
          <w:b/>
          <w:color w:val="000000"/>
        </w:rPr>
        <w:t xml:space="preserve"> Tahun 2018</w:t>
      </w:r>
    </w:p>
    <w:p w:rsidR="00D10B24" w:rsidRDefault="00D10B24">
      <w:pPr>
        <w:spacing w:after="0" w:line="240" w:lineRule="auto"/>
        <w:rPr>
          <w:rFonts w:ascii="Arial" w:hAnsi="Arial" w:cs="Arial"/>
          <w:color w:val="000000"/>
          <w:lang w:val="en-US"/>
        </w:rPr>
      </w:pPr>
    </w:p>
    <w:tbl>
      <w:tblPr>
        <w:tblStyle w:val="TableGrid"/>
        <w:tblW w:w="9108" w:type="dxa"/>
        <w:tblLayout w:type="fixed"/>
        <w:tblLook w:val="04A0" w:firstRow="1" w:lastRow="0" w:firstColumn="1" w:lastColumn="0" w:noHBand="0" w:noVBand="1"/>
      </w:tblPr>
      <w:tblGrid>
        <w:gridCol w:w="510"/>
        <w:gridCol w:w="3073"/>
        <w:gridCol w:w="2735"/>
        <w:gridCol w:w="1440"/>
        <w:gridCol w:w="1350"/>
      </w:tblGrid>
      <w:tr w:rsidR="00D10B24">
        <w:trPr>
          <w:trHeight w:val="588"/>
        </w:trPr>
        <w:tc>
          <w:tcPr>
            <w:tcW w:w="510" w:type="dxa"/>
            <w:vAlign w:val="center"/>
          </w:tcPr>
          <w:p w:rsidR="00D10B24" w:rsidRDefault="007F431E">
            <w:pPr>
              <w:spacing w:after="0" w:line="240" w:lineRule="auto"/>
              <w:jc w:val="center"/>
              <w:rPr>
                <w:rFonts w:ascii="Arial Narrow" w:hAnsi="Arial Narrow" w:cs="Arial Narrow"/>
                <w:b/>
                <w:color w:val="000000"/>
                <w:sz w:val="21"/>
                <w:szCs w:val="21"/>
                <w:lang w:val="en-US"/>
              </w:rPr>
            </w:pPr>
            <w:r>
              <w:rPr>
                <w:rFonts w:ascii="Arial Narrow" w:hAnsi="Arial Narrow" w:cs="Arial Narrow"/>
                <w:b/>
                <w:color w:val="000000"/>
                <w:sz w:val="21"/>
                <w:szCs w:val="21"/>
                <w:lang w:val="en-US"/>
              </w:rPr>
              <w:t>NO</w:t>
            </w:r>
          </w:p>
        </w:tc>
        <w:tc>
          <w:tcPr>
            <w:tcW w:w="3073" w:type="dxa"/>
            <w:vAlign w:val="center"/>
          </w:tcPr>
          <w:p w:rsidR="00D10B24" w:rsidRDefault="007F431E">
            <w:pPr>
              <w:spacing w:after="0" w:line="240" w:lineRule="auto"/>
              <w:jc w:val="center"/>
              <w:rPr>
                <w:rFonts w:ascii="Arial Narrow" w:hAnsi="Arial Narrow" w:cs="Arial Narrow"/>
                <w:b/>
                <w:color w:val="000000"/>
                <w:sz w:val="21"/>
                <w:szCs w:val="21"/>
                <w:lang w:val="en-US"/>
              </w:rPr>
            </w:pPr>
            <w:r>
              <w:rPr>
                <w:rFonts w:ascii="Arial Narrow" w:hAnsi="Arial Narrow" w:cs="Arial Narrow"/>
                <w:b/>
                <w:color w:val="000000"/>
                <w:sz w:val="21"/>
                <w:szCs w:val="21"/>
                <w:lang w:val="en-US"/>
              </w:rPr>
              <w:t>SASARAN STRATEGIS</w:t>
            </w:r>
          </w:p>
        </w:tc>
        <w:tc>
          <w:tcPr>
            <w:tcW w:w="2735" w:type="dxa"/>
            <w:vAlign w:val="center"/>
          </w:tcPr>
          <w:p w:rsidR="00D10B24" w:rsidRDefault="007F431E">
            <w:pPr>
              <w:spacing w:after="0" w:line="240" w:lineRule="auto"/>
              <w:jc w:val="center"/>
              <w:rPr>
                <w:rFonts w:ascii="Arial Narrow" w:hAnsi="Arial Narrow" w:cs="Arial Narrow"/>
                <w:b/>
                <w:color w:val="000000"/>
                <w:sz w:val="21"/>
                <w:szCs w:val="21"/>
                <w:lang w:val="en-US"/>
              </w:rPr>
            </w:pPr>
            <w:r>
              <w:rPr>
                <w:rFonts w:ascii="Arial Narrow" w:hAnsi="Arial Narrow" w:cs="Arial Narrow"/>
                <w:b/>
                <w:color w:val="000000"/>
                <w:sz w:val="21"/>
                <w:szCs w:val="21"/>
                <w:lang w:val="en-US"/>
              </w:rPr>
              <w:t>INDIKATOR KINERJA</w:t>
            </w:r>
          </w:p>
        </w:tc>
        <w:tc>
          <w:tcPr>
            <w:tcW w:w="1440" w:type="dxa"/>
            <w:vAlign w:val="center"/>
          </w:tcPr>
          <w:p w:rsidR="00D10B24" w:rsidRDefault="007F431E">
            <w:pPr>
              <w:spacing w:after="0" w:line="240" w:lineRule="auto"/>
              <w:jc w:val="center"/>
              <w:rPr>
                <w:rFonts w:ascii="Arial Narrow" w:hAnsi="Arial Narrow" w:cs="Arial Narrow"/>
                <w:b/>
                <w:color w:val="000000"/>
                <w:sz w:val="21"/>
                <w:szCs w:val="21"/>
                <w:lang w:val="en-US"/>
              </w:rPr>
            </w:pPr>
            <w:r>
              <w:rPr>
                <w:rFonts w:ascii="Arial Narrow" w:hAnsi="Arial Narrow" w:cs="Arial Narrow"/>
                <w:b/>
                <w:color w:val="000000"/>
                <w:sz w:val="21"/>
                <w:szCs w:val="21"/>
                <w:lang w:val="en-US"/>
              </w:rPr>
              <w:t>TARGET</w:t>
            </w:r>
          </w:p>
        </w:tc>
        <w:tc>
          <w:tcPr>
            <w:tcW w:w="1350" w:type="dxa"/>
            <w:vAlign w:val="center"/>
          </w:tcPr>
          <w:p w:rsidR="00D10B24" w:rsidRDefault="007F431E">
            <w:pPr>
              <w:spacing w:after="0" w:line="240" w:lineRule="auto"/>
              <w:jc w:val="center"/>
              <w:rPr>
                <w:rFonts w:ascii="Arial Narrow" w:hAnsi="Arial Narrow" w:cs="Arial Narrow"/>
                <w:b/>
                <w:color w:val="000000"/>
                <w:sz w:val="21"/>
                <w:szCs w:val="21"/>
                <w:lang w:val="en-US"/>
              </w:rPr>
            </w:pPr>
            <w:r>
              <w:rPr>
                <w:rFonts w:ascii="Arial Narrow" w:hAnsi="Arial Narrow" w:cs="Arial Narrow"/>
                <w:b/>
                <w:color w:val="000000"/>
                <w:sz w:val="21"/>
                <w:szCs w:val="21"/>
                <w:lang w:val="en-US"/>
              </w:rPr>
              <w:t>REALISASI</w:t>
            </w:r>
          </w:p>
        </w:tc>
      </w:tr>
      <w:tr w:rsidR="00D10B24">
        <w:tc>
          <w:tcPr>
            <w:tcW w:w="510" w:type="dxa"/>
            <w:vAlign w:val="center"/>
          </w:tcPr>
          <w:p w:rsidR="00D10B24" w:rsidRDefault="007F431E">
            <w:pPr>
              <w:spacing w:after="0" w:line="240" w:lineRule="auto"/>
              <w:jc w:val="center"/>
              <w:rPr>
                <w:rFonts w:ascii="Arial Narrow" w:hAnsi="Arial Narrow" w:cs="Arial Narrow"/>
                <w:color w:val="000000"/>
                <w:sz w:val="21"/>
                <w:szCs w:val="21"/>
              </w:rPr>
            </w:pPr>
            <w:r>
              <w:rPr>
                <w:rFonts w:ascii="Arial Narrow" w:hAnsi="Arial Narrow" w:cs="Arial Narrow"/>
                <w:color w:val="000000"/>
                <w:sz w:val="21"/>
                <w:szCs w:val="21"/>
              </w:rPr>
              <w:t>1</w:t>
            </w:r>
          </w:p>
        </w:tc>
        <w:tc>
          <w:tcPr>
            <w:tcW w:w="3073" w:type="dxa"/>
            <w:vAlign w:val="center"/>
          </w:tcPr>
          <w:p w:rsidR="00D10B24" w:rsidRDefault="007F431E">
            <w:pPr>
              <w:spacing w:after="0" w:line="240" w:lineRule="auto"/>
              <w:rPr>
                <w:rFonts w:ascii="Arial Narrow" w:hAnsi="Arial Narrow" w:cs="Arial Narrow"/>
                <w:sz w:val="21"/>
                <w:szCs w:val="21"/>
              </w:rPr>
            </w:pPr>
            <w:r>
              <w:rPr>
                <w:rFonts w:ascii="Arial Narrow" w:hAnsi="Arial Narrow" w:cs="Arial Narrow"/>
                <w:color w:val="000000"/>
                <w:sz w:val="21"/>
                <w:szCs w:val="21"/>
              </w:rPr>
              <w:t>Meningkatnya penyebarluasan informasi penyelenggaran pemerintahan Provinsi Sumatera Barat</w:t>
            </w:r>
          </w:p>
        </w:tc>
        <w:tc>
          <w:tcPr>
            <w:tcW w:w="2735" w:type="dxa"/>
            <w:vAlign w:val="center"/>
          </w:tcPr>
          <w:p w:rsidR="00D10B24" w:rsidRDefault="007F431E">
            <w:pPr>
              <w:spacing w:after="0" w:line="240" w:lineRule="auto"/>
              <w:rPr>
                <w:rFonts w:ascii="Arial Narrow" w:hAnsi="Arial Narrow" w:cs="Arial Narrow"/>
                <w:sz w:val="21"/>
                <w:szCs w:val="21"/>
              </w:rPr>
            </w:pPr>
            <w:r>
              <w:rPr>
                <w:rFonts w:ascii="Arial Narrow" w:hAnsi="Arial Narrow" w:cs="Arial Narrow"/>
                <w:color w:val="000000"/>
                <w:sz w:val="21"/>
                <w:szCs w:val="21"/>
              </w:rPr>
              <w:t>Peringkat  sebaran pemberitaan kegiatan pemerintah Provinsi Sumatera Barat di Media</w:t>
            </w:r>
          </w:p>
        </w:tc>
        <w:tc>
          <w:tcPr>
            <w:tcW w:w="1440" w:type="dxa"/>
            <w:vAlign w:val="center"/>
          </w:tcPr>
          <w:p w:rsidR="00D10B24" w:rsidRDefault="007F431E">
            <w:pPr>
              <w:spacing w:after="0" w:line="240" w:lineRule="auto"/>
              <w:jc w:val="center"/>
              <w:rPr>
                <w:rFonts w:ascii="Arial Narrow" w:hAnsi="Arial Narrow" w:cs="Arial Narrow"/>
                <w:b/>
                <w:sz w:val="21"/>
                <w:szCs w:val="21"/>
              </w:rPr>
            </w:pPr>
            <w:r>
              <w:rPr>
                <w:rFonts w:ascii="Arial Narrow" w:hAnsi="Arial Narrow" w:cs="Arial Narrow"/>
                <w:b/>
                <w:sz w:val="21"/>
                <w:szCs w:val="21"/>
              </w:rPr>
              <w:t>12  besar nasional</w:t>
            </w:r>
          </w:p>
        </w:tc>
        <w:tc>
          <w:tcPr>
            <w:tcW w:w="1350" w:type="dxa"/>
            <w:vAlign w:val="center"/>
          </w:tcPr>
          <w:p w:rsidR="00D10B24" w:rsidRDefault="007F431E">
            <w:pPr>
              <w:spacing w:after="0" w:line="240" w:lineRule="auto"/>
              <w:jc w:val="center"/>
              <w:rPr>
                <w:rFonts w:ascii="Arial Narrow" w:hAnsi="Arial Narrow" w:cs="Arial Narrow"/>
                <w:b/>
                <w:sz w:val="21"/>
                <w:szCs w:val="21"/>
              </w:rPr>
            </w:pPr>
            <w:r>
              <w:rPr>
                <w:rFonts w:ascii="Arial Narrow" w:hAnsi="Arial Narrow" w:cs="Arial Narrow"/>
                <w:b/>
                <w:sz w:val="21"/>
                <w:szCs w:val="21"/>
              </w:rPr>
              <w:t>Peringkat 18</w:t>
            </w:r>
          </w:p>
        </w:tc>
      </w:tr>
      <w:tr w:rsidR="00D10B24">
        <w:tc>
          <w:tcPr>
            <w:tcW w:w="510" w:type="dxa"/>
            <w:vAlign w:val="center"/>
          </w:tcPr>
          <w:p w:rsidR="00D10B24" w:rsidRDefault="007F431E">
            <w:pPr>
              <w:spacing w:after="0" w:line="240" w:lineRule="auto"/>
              <w:jc w:val="center"/>
              <w:rPr>
                <w:rFonts w:ascii="Arial Narrow" w:hAnsi="Arial Narrow" w:cs="Arial Narrow"/>
                <w:color w:val="000000"/>
                <w:sz w:val="21"/>
                <w:szCs w:val="21"/>
              </w:rPr>
            </w:pPr>
            <w:r>
              <w:rPr>
                <w:rFonts w:ascii="Arial Narrow" w:hAnsi="Arial Narrow" w:cs="Arial Narrow"/>
                <w:color w:val="000000"/>
                <w:sz w:val="21"/>
                <w:szCs w:val="21"/>
              </w:rPr>
              <w:t>2</w:t>
            </w:r>
          </w:p>
        </w:tc>
        <w:tc>
          <w:tcPr>
            <w:tcW w:w="3073" w:type="dxa"/>
            <w:vAlign w:val="center"/>
          </w:tcPr>
          <w:p w:rsidR="00D10B24" w:rsidRDefault="007F431E">
            <w:pPr>
              <w:spacing w:after="0" w:line="240" w:lineRule="auto"/>
              <w:rPr>
                <w:rFonts w:ascii="Arial Narrow" w:hAnsi="Arial Narrow" w:cs="Arial Narrow"/>
                <w:sz w:val="21"/>
                <w:szCs w:val="21"/>
              </w:rPr>
            </w:pPr>
            <w:r>
              <w:rPr>
                <w:rFonts w:ascii="Arial Narrow" w:hAnsi="Arial Narrow" w:cs="Arial Narrow"/>
                <w:color w:val="000000"/>
                <w:sz w:val="21"/>
                <w:szCs w:val="21"/>
              </w:rPr>
              <w:t>Meningkatnya kepercayaan masyarakat terhadap pemerintah Daerah</w:t>
            </w:r>
          </w:p>
        </w:tc>
        <w:tc>
          <w:tcPr>
            <w:tcW w:w="2735" w:type="dxa"/>
            <w:tcBorders>
              <w:bottom w:val="single" w:sz="4" w:space="0" w:color="auto"/>
            </w:tcBorders>
            <w:vAlign w:val="center"/>
          </w:tcPr>
          <w:p w:rsidR="00D10B24" w:rsidRDefault="007F431E">
            <w:pPr>
              <w:spacing w:after="0" w:line="240" w:lineRule="auto"/>
              <w:rPr>
                <w:rFonts w:ascii="Arial Narrow" w:hAnsi="Arial Narrow" w:cs="Arial Narrow"/>
                <w:sz w:val="21"/>
                <w:szCs w:val="21"/>
              </w:rPr>
            </w:pPr>
            <w:r>
              <w:rPr>
                <w:rFonts w:ascii="Arial Narrow" w:hAnsi="Arial Narrow" w:cs="Arial Narrow"/>
                <w:color w:val="000000"/>
                <w:sz w:val="21"/>
                <w:szCs w:val="21"/>
              </w:rPr>
              <w:t>Ratio pemberitaan (Positif:Netral:Negatif)</w:t>
            </w:r>
          </w:p>
        </w:tc>
        <w:tc>
          <w:tcPr>
            <w:tcW w:w="1440" w:type="dxa"/>
            <w:vAlign w:val="center"/>
          </w:tcPr>
          <w:p w:rsidR="00D10B24" w:rsidRDefault="007F431E">
            <w:pPr>
              <w:spacing w:after="0" w:line="240" w:lineRule="auto"/>
              <w:jc w:val="center"/>
              <w:rPr>
                <w:rFonts w:ascii="Arial Narrow" w:hAnsi="Arial Narrow" w:cs="Arial Narrow"/>
                <w:b/>
                <w:sz w:val="21"/>
                <w:szCs w:val="21"/>
              </w:rPr>
            </w:pPr>
            <w:r>
              <w:rPr>
                <w:rFonts w:ascii="Arial Narrow" w:hAnsi="Arial Narrow" w:cs="Arial Narrow"/>
                <w:b/>
                <w:color w:val="000000" w:themeColor="text1"/>
                <w:sz w:val="21"/>
                <w:szCs w:val="21"/>
              </w:rPr>
              <w:t>40 : 40 : 20</w:t>
            </w:r>
          </w:p>
        </w:tc>
        <w:tc>
          <w:tcPr>
            <w:tcW w:w="1350" w:type="dxa"/>
            <w:vAlign w:val="center"/>
          </w:tcPr>
          <w:p w:rsidR="00D10B24" w:rsidRDefault="007F431E">
            <w:pPr>
              <w:spacing w:after="0" w:line="240" w:lineRule="auto"/>
              <w:jc w:val="center"/>
              <w:rPr>
                <w:rFonts w:ascii="Arial Narrow" w:hAnsi="Arial Narrow" w:cs="Arial Narrow"/>
                <w:b/>
                <w:bCs/>
                <w:sz w:val="21"/>
                <w:szCs w:val="21"/>
              </w:rPr>
            </w:pPr>
            <w:r>
              <w:rPr>
                <w:rFonts w:ascii="Arial Narrow" w:hAnsi="Arial Narrow" w:cs="Arial Narrow"/>
                <w:b/>
                <w:bCs/>
                <w:sz w:val="21"/>
                <w:szCs w:val="21"/>
              </w:rPr>
              <w:t>38 : 22 : 40</w:t>
            </w:r>
          </w:p>
        </w:tc>
      </w:tr>
      <w:tr w:rsidR="00D10B24">
        <w:tc>
          <w:tcPr>
            <w:tcW w:w="510" w:type="dxa"/>
            <w:vAlign w:val="center"/>
          </w:tcPr>
          <w:p w:rsidR="00D10B24" w:rsidRDefault="007F431E">
            <w:pPr>
              <w:spacing w:after="0" w:line="240" w:lineRule="auto"/>
              <w:jc w:val="center"/>
              <w:rPr>
                <w:rFonts w:ascii="Arial Narrow" w:hAnsi="Arial Narrow" w:cs="Arial Narrow"/>
                <w:color w:val="000000"/>
                <w:sz w:val="21"/>
                <w:szCs w:val="21"/>
              </w:rPr>
            </w:pPr>
            <w:r>
              <w:rPr>
                <w:rFonts w:ascii="Arial Narrow" w:hAnsi="Arial Narrow" w:cs="Arial Narrow"/>
                <w:color w:val="000000"/>
                <w:sz w:val="21"/>
                <w:szCs w:val="21"/>
              </w:rPr>
              <w:t>3</w:t>
            </w:r>
          </w:p>
        </w:tc>
        <w:tc>
          <w:tcPr>
            <w:tcW w:w="3073" w:type="dxa"/>
            <w:vAlign w:val="center"/>
          </w:tcPr>
          <w:p w:rsidR="00D10B24" w:rsidRDefault="007F431E">
            <w:pPr>
              <w:spacing w:after="0" w:line="240" w:lineRule="auto"/>
              <w:rPr>
                <w:rFonts w:ascii="Arial Narrow" w:hAnsi="Arial Narrow" w:cs="Arial Narrow"/>
                <w:color w:val="000000"/>
                <w:sz w:val="21"/>
                <w:szCs w:val="21"/>
              </w:rPr>
            </w:pPr>
            <w:r>
              <w:rPr>
                <w:rFonts w:ascii="Arial Narrow" w:hAnsi="Arial Narrow" w:cs="Arial Narrow"/>
                <w:color w:val="000000"/>
                <w:sz w:val="21"/>
                <w:szCs w:val="21"/>
              </w:rPr>
              <w:t>Meningkatnya tata kelola organisasi</w:t>
            </w:r>
          </w:p>
        </w:tc>
        <w:tc>
          <w:tcPr>
            <w:tcW w:w="2735" w:type="dxa"/>
            <w:tcBorders>
              <w:bottom w:val="single" w:sz="4" w:space="0" w:color="auto"/>
            </w:tcBorders>
            <w:vAlign w:val="center"/>
          </w:tcPr>
          <w:p w:rsidR="00D10B24" w:rsidRDefault="007F431E">
            <w:pPr>
              <w:spacing w:after="0" w:line="240" w:lineRule="auto"/>
              <w:rPr>
                <w:rFonts w:ascii="Arial Narrow" w:hAnsi="Arial Narrow" w:cs="Arial Narrow"/>
                <w:color w:val="000000"/>
                <w:sz w:val="21"/>
                <w:szCs w:val="21"/>
              </w:rPr>
            </w:pPr>
            <w:r>
              <w:rPr>
                <w:rFonts w:ascii="Arial Narrow" w:hAnsi="Arial Narrow" w:cs="Arial Narrow"/>
                <w:color w:val="000000"/>
                <w:sz w:val="21"/>
                <w:szCs w:val="21"/>
              </w:rPr>
              <w:t>1.Nilai Evaluasi akutanbilitas</w:t>
            </w:r>
          </w:p>
          <w:p w:rsidR="00D10B24" w:rsidRDefault="00D10B24">
            <w:pPr>
              <w:spacing w:after="0" w:line="240" w:lineRule="auto"/>
              <w:rPr>
                <w:rFonts w:ascii="Arial Narrow" w:hAnsi="Arial Narrow" w:cs="Arial Narrow"/>
                <w:color w:val="000000"/>
                <w:sz w:val="21"/>
                <w:szCs w:val="21"/>
              </w:rPr>
            </w:pPr>
          </w:p>
        </w:tc>
        <w:tc>
          <w:tcPr>
            <w:tcW w:w="1440" w:type="dxa"/>
            <w:vAlign w:val="center"/>
          </w:tcPr>
          <w:p w:rsidR="00D10B24" w:rsidRDefault="007F431E">
            <w:pPr>
              <w:spacing w:after="0" w:line="240" w:lineRule="auto"/>
              <w:jc w:val="center"/>
              <w:rPr>
                <w:rFonts w:ascii="Arial Narrow" w:hAnsi="Arial Narrow" w:cs="Arial Narrow"/>
                <w:b/>
                <w:color w:val="000000" w:themeColor="text1"/>
                <w:sz w:val="21"/>
                <w:szCs w:val="21"/>
              </w:rPr>
            </w:pPr>
            <w:r>
              <w:rPr>
                <w:rFonts w:ascii="Arial Narrow" w:hAnsi="Arial Narrow" w:cs="Arial Narrow"/>
                <w:b/>
                <w:color w:val="000000" w:themeColor="text1"/>
                <w:sz w:val="21"/>
                <w:szCs w:val="21"/>
              </w:rPr>
              <w:t>B</w:t>
            </w:r>
          </w:p>
        </w:tc>
        <w:tc>
          <w:tcPr>
            <w:tcW w:w="1350" w:type="dxa"/>
            <w:vAlign w:val="center"/>
          </w:tcPr>
          <w:p w:rsidR="00D10B24" w:rsidRDefault="007F431E">
            <w:pPr>
              <w:spacing w:after="0" w:line="240" w:lineRule="auto"/>
              <w:jc w:val="center"/>
              <w:rPr>
                <w:rFonts w:ascii="Arial Narrow" w:hAnsi="Arial Narrow" w:cs="Arial Narrow"/>
                <w:b/>
                <w:bCs/>
                <w:sz w:val="21"/>
                <w:szCs w:val="21"/>
              </w:rPr>
            </w:pPr>
            <w:r>
              <w:rPr>
                <w:rFonts w:ascii="Arial Narrow" w:hAnsi="Arial Narrow" w:cs="Arial Narrow"/>
                <w:b/>
                <w:bCs/>
                <w:sz w:val="21"/>
                <w:szCs w:val="21"/>
              </w:rPr>
              <w:t>B</w:t>
            </w:r>
          </w:p>
        </w:tc>
      </w:tr>
      <w:tr w:rsidR="00D10B24">
        <w:tc>
          <w:tcPr>
            <w:tcW w:w="510" w:type="dxa"/>
            <w:vAlign w:val="center"/>
          </w:tcPr>
          <w:p w:rsidR="00D10B24" w:rsidRDefault="00D10B24">
            <w:pPr>
              <w:spacing w:after="0" w:line="240" w:lineRule="auto"/>
              <w:jc w:val="center"/>
              <w:rPr>
                <w:rFonts w:ascii="Arial Narrow" w:hAnsi="Arial Narrow" w:cs="Arial Narrow"/>
                <w:color w:val="000000"/>
                <w:sz w:val="21"/>
                <w:szCs w:val="21"/>
              </w:rPr>
            </w:pPr>
          </w:p>
        </w:tc>
        <w:tc>
          <w:tcPr>
            <w:tcW w:w="3073" w:type="dxa"/>
            <w:vAlign w:val="center"/>
          </w:tcPr>
          <w:p w:rsidR="00D10B24" w:rsidRDefault="00D10B24">
            <w:pPr>
              <w:spacing w:after="0" w:line="240" w:lineRule="auto"/>
              <w:rPr>
                <w:rFonts w:ascii="Arial Narrow" w:hAnsi="Arial Narrow" w:cs="Arial Narrow"/>
                <w:color w:val="000000"/>
                <w:sz w:val="21"/>
                <w:szCs w:val="21"/>
              </w:rPr>
            </w:pPr>
          </w:p>
        </w:tc>
        <w:tc>
          <w:tcPr>
            <w:tcW w:w="2735" w:type="dxa"/>
            <w:vAlign w:val="center"/>
          </w:tcPr>
          <w:p w:rsidR="00D10B24" w:rsidRDefault="007F431E">
            <w:pPr>
              <w:spacing w:after="0" w:line="240" w:lineRule="auto"/>
              <w:ind w:left="197" w:hanging="197"/>
              <w:rPr>
                <w:rFonts w:ascii="Arial Narrow" w:hAnsi="Arial Narrow" w:cs="Arial Narrow"/>
                <w:color w:val="000000"/>
                <w:sz w:val="21"/>
                <w:szCs w:val="21"/>
              </w:rPr>
            </w:pPr>
            <w:r>
              <w:rPr>
                <w:rFonts w:ascii="Arial Narrow" w:hAnsi="Arial Narrow" w:cs="Arial Narrow"/>
                <w:color w:val="000000"/>
                <w:sz w:val="21"/>
                <w:szCs w:val="21"/>
              </w:rPr>
              <w:t xml:space="preserve">2. Persentase realisasi fisik dan keuangan pelaksanaan program dan kegiatan ; </w:t>
            </w:r>
          </w:p>
          <w:p w:rsidR="00D10B24" w:rsidRDefault="007F431E">
            <w:pPr>
              <w:spacing w:after="0" w:line="240" w:lineRule="auto"/>
              <w:ind w:left="287" w:hanging="287"/>
              <w:rPr>
                <w:rFonts w:ascii="Arial Narrow" w:hAnsi="Arial Narrow" w:cs="Arial Narrow"/>
                <w:color w:val="000000"/>
                <w:sz w:val="21"/>
                <w:szCs w:val="21"/>
              </w:rPr>
            </w:pPr>
            <w:r>
              <w:rPr>
                <w:rFonts w:ascii="Arial Narrow" w:hAnsi="Arial Narrow" w:cs="Arial Narrow"/>
                <w:color w:val="000000"/>
                <w:sz w:val="21"/>
                <w:szCs w:val="21"/>
              </w:rPr>
              <w:t xml:space="preserve">     - % fisik</w:t>
            </w:r>
          </w:p>
          <w:p w:rsidR="00D10B24" w:rsidRDefault="007F431E">
            <w:pPr>
              <w:spacing w:after="0" w:line="240" w:lineRule="auto"/>
              <w:ind w:left="287" w:hanging="67"/>
              <w:rPr>
                <w:rFonts w:ascii="Arial Narrow" w:hAnsi="Arial Narrow" w:cs="Arial Narrow"/>
                <w:color w:val="000000"/>
                <w:sz w:val="21"/>
                <w:szCs w:val="21"/>
              </w:rPr>
            </w:pPr>
            <w:r>
              <w:rPr>
                <w:rFonts w:ascii="Arial Narrow" w:hAnsi="Arial Narrow" w:cs="Arial Narrow"/>
                <w:color w:val="000000"/>
                <w:sz w:val="21"/>
                <w:szCs w:val="21"/>
              </w:rPr>
              <w:t xml:space="preserve"> - % realisasi keuangan</w:t>
            </w:r>
          </w:p>
        </w:tc>
        <w:tc>
          <w:tcPr>
            <w:tcW w:w="1440" w:type="dxa"/>
            <w:vAlign w:val="center"/>
          </w:tcPr>
          <w:p w:rsidR="00D10B24" w:rsidRDefault="00D10B24">
            <w:pPr>
              <w:spacing w:after="0" w:line="240" w:lineRule="auto"/>
              <w:jc w:val="center"/>
              <w:rPr>
                <w:rFonts w:ascii="Arial Narrow" w:hAnsi="Arial Narrow" w:cs="Arial Narrow"/>
                <w:b/>
                <w:color w:val="000000" w:themeColor="text1"/>
                <w:sz w:val="21"/>
                <w:szCs w:val="21"/>
              </w:rPr>
            </w:pPr>
          </w:p>
          <w:p w:rsidR="00D10B24" w:rsidRDefault="00D10B24">
            <w:pPr>
              <w:spacing w:after="0" w:line="240" w:lineRule="auto"/>
              <w:jc w:val="center"/>
              <w:rPr>
                <w:rFonts w:ascii="Arial Narrow" w:hAnsi="Arial Narrow" w:cs="Arial Narrow"/>
                <w:b/>
                <w:color w:val="000000" w:themeColor="text1"/>
                <w:sz w:val="21"/>
                <w:szCs w:val="21"/>
              </w:rPr>
            </w:pPr>
          </w:p>
          <w:p w:rsidR="00D10B24" w:rsidRDefault="00D10B24">
            <w:pPr>
              <w:spacing w:after="0" w:line="240" w:lineRule="auto"/>
              <w:jc w:val="center"/>
              <w:rPr>
                <w:rFonts w:ascii="Arial Narrow" w:hAnsi="Arial Narrow" w:cs="Arial Narrow"/>
                <w:b/>
                <w:color w:val="000000" w:themeColor="text1"/>
                <w:sz w:val="21"/>
                <w:szCs w:val="21"/>
              </w:rPr>
            </w:pPr>
          </w:p>
          <w:p w:rsidR="00D10B24" w:rsidRDefault="00D10B24">
            <w:pPr>
              <w:spacing w:after="0" w:line="240" w:lineRule="auto"/>
              <w:jc w:val="center"/>
              <w:rPr>
                <w:rFonts w:ascii="Arial Narrow" w:hAnsi="Arial Narrow" w:cs="Arial Narrow"/>
                <w:b/>
                <w:color w:val="000000" w:themeColor="text1"/>
                <w:sz w:val="21"/>
                <w:szCs w:val="21"/>
              </w:rPr>
            </w:pPr>
          </w:p>
          <w:p w:rsidR="00D10B24" w:rsidRDefault="007F431E">
            <w:pPr>
              <w:spacing w:after="0" w:line="240" w:lineRule="auto"/>
              <w:jc w:val="center"/>
              <w:rPr>
                <w:rFonts w:ascii="Arial Narrow" w:hAnsi="Arial Narrow" w:cs="Arial Narrow"/>
                <w:b/>
                <w:color w:val="000000" w:themeColor="text1"/>
                <w:sz w:val="21"/>
                <w:szCs w:val="21"/>
              </w:rPr>
            </w:pPr>
            <w:r>
              <w:rPr>
                <w:rFonts w:ascii="Arial Narrow" w:hAnsi="Arial Narrow" w:cs="Arial Narrow"/>
                <w:b/>
                <w:color w:val="000000" w:themeColor="text1"/>
                <w:sz w:val="21"/>
                <w:szCs w:val="21"/>
              </w:rPr>
              <w:t>100%</w:t>
            </w:r>
          </w:p>
          <w:p w:rsidR="00D10B24" w:rsidRDefault="007F431E">
            <w:pPr>
              <w:spacing w:after="0" w:line="240" w:lineRule="auto"/>
              <w:jc w:val="center"/>
              <w:rPr>
                <w:rFonts w:ascii="Arial Narrow" w:hAnsi="Arial Narrow" w:cs="Arial Narrow"/>
                <w:b/>
                <w:color w:val="000000" w:themeColor="text1"/>
                <w:sz w:val="21"/>
                <w:szCs w:val="21"/>
              </w:rPr>
            </w:pPr>
            <w:r>
              <w:rPr>
                <w:rFonts w:ascii="Arial Narrow" w:hAnsi="Arial Narrow" w:cs="Arial Narrow"/>
                <w:b/>
                <w:color w:val="000000" w:themeColor="text1"/>
                <w:sz w:val="21"/>
                <w:szCs w:val="21"/>
              </w:rPr>
              <w:t>95 %</w:t>
            </w:r>
          </w:p>
        </w:tc>
        <w:tc>
          <w:tcPr>
            <w:tcW w:w="1350" w:type="dxa"/>
            <w:vAlign w:val="center"/>
          </w:tcPr>
          <w:p w:rsidR="00D10B24" w:rsidRDefault="00D10B24">
            <w:pPr>
              <w:spacing w:after="0" w:line="240" w:lineRule="auto"/>
              <w:rPr>
                <w:rFonts w:ascii="Arial Narrow" w:hAnsi="Arial Narrow" w:cs="Arial Narrow"/>
                <w:sz w:val="21"/>
                <w:szCs w:val="21"/>
              </w:rPr>
            </w:pPr>
          </w:p>
          <w:p w:rsidR="00D10B24" w:rsidRDefault="00D10B24">
            <w:pPr>
              <w:spacing w:after="0" w:line="240" w:lineRule="auto"/>
              <w:rPr>
                <w:rFonts w:ascii="Arial Narrow" w:hAnsi="Arial Narrow" w:cs="Arial Narrow"/>
                <w:sz w:val="21"/>
                <w:szCs w:val="21"/>
              </w:rPr>
            </w:pPr>
          </w:p>
          <w:p w:rsidR="00D10B24" w:rsidRDefault="00D10B24">
            <w:pPr>
              <w:spacing w:after="0" w:line="240" w:lineRule="auto"/>
              <w:rPr>
                <w:rFonts w:ascii="Arial Narrow" w:hAnsi="Arial Narrow" w:cs="Arial Narrow"/>
                <w:sz w:val="21"/>
                <w:szCs w:val="21"/>
              </w:rPr>
            </w:pPr>
          </w:p>
          <w:p w:rsidR="00D10B24" w:rsidRDefault="00D10B24">
            <w:pPr>
              <w:spacing w:after="0" w:line="240" w:lineRule="auto"/>
              <w:rPr>
                <w:rFonts w:ascii="Arial Narrow" w:hAnsi="Arial Narrow" w:cs="Arial Narrow"/>
                <w:sz w:val="21"/>
                <w:szCs w:val="21"/>
              </w:rPr>
            </w:pPr>
          </w:p>
          <w:p w:rsidR="00D10B24" w:rsidRDefault="007F431E">
            <w:pPr>
              <w:spacing w:after="0" w:line="240" w:lineRule="auto"/>
              <w:jc w:val="center"/>
              <w:rPr>
                <w:rFonts w:ascii="Arial Narrow" w:hAnsi="Arial Narrow" w:cs="Arial Narrow"/>
                <w:b/>
                <w:bCs/>
                <w:sz w:val="21"/>
                <w:szCs w:val="21"/>
              </w:rPr>
            </w:pPr>
            <w:r>
              <w:rPr>
                <w:rFonts w:ascii="Arial Narrow" w:hAnsi="Arial Narrow" w:cs="Arial Narrow"/>
                <w:b/>
                <w:bCs/>
                <w:sz w:val="21"/>
                <w:szCs w:val="21"/>
              </w:rPr>
              <w:t>100%</w:t>
            </w:r>
          </w:p>
          <w:p w:rsidR="00D10B24" w:rsidRDefault="007F431E">
            <w:pPr>
              <w:spacing w:after="0" w:line="240" w:lineRule="auto"/>
              <w:jc w:val="center"/>
              <w:rPr>
                <w:rFonts w:ascii="Arial Narrow" w:hAnsi="Arial Narrow" w:cs="Arial Narrow"/>
                <w:sz w:val="21"/>
                <w:szCs w:val="21"/>
              </w:rPr>
            </w:pPr>
            <w:r>
              <w:rPr>
                <w:rFonts w:ascii="Arial Narrow" w:hAnsi="Arial Narrow" w:cs="Arial Narrow"/>
                <w:b/>
                <w:bCs/>
                <w:sz w:val="21"/>
                <w:szCs w:val="21"/>
              </w:rPr>
              <w:t>89,55%</w:t>
            </w:r>
          </w:p>
        </w:tc>
      </w:tr>
    </w:tbl>
    <w:p w:rsidR="00D10B24" w:rsidRDefault="00D10B24">
      <w:pPr>
        <w:spacing w:after="0" w:line="240" w:lineRule="auto"/>
        <w:rPr>
          <w:rFonts w:ascii="Arial" w:hAnsi="Arial" w:cs="Arial"/>
          <w:color w:val="000000"/>
        </w:rPr>
      </w:pPr>
    </w:p>
    <w:p w:rsidR="00D10B24" w:rsidRDefault="007F431E">
      <w:pPr>
        <w:spacing w:after="120" w:line="360" w:lineRule="auto"/>
        <w:ind w:firstLineChars="300" w:firstLine="660"/>
        <w:jc w:val="both"/>
        <w:rPr>
          <w:rFonts w:ascii="Arial" w:hAnsi="Arial" w:cs="Arial"/>
        </w:rPr>
      </w:pPr>
      <w:r>
        <w:rPr>
          <w:rFonts w:ascii="Arial" w:hAnsi="Arial" w:cs="Arial"/>
        </w:rPr>
        <w:t xml:space="preserve">Untuk mendukung pencapaian indikator kinerja sasaran strategis Biro Humas  diterapkan strategi yakni: meningkatkan  materi berita/press berkuaitas; penyediaan materi </w:t>
      </w:r>
      <w:r>
        <w:rPr>
          <w:rFonts w:ascii="Arial" w:hAnsi="Arial" w:cs="Arial"/>
        </w:rPr>
        <w:lastRenderedPageBreak/>
        <w:t xml:space="preserve">berita/press release bekualitas; meningkatkan produktifitas penyebaran informasi/kebijakan program/kegiatan/press release yang terhimpun kepada lembaga pemerintah dan non-pemerintah dan masyarakat melalui seluruh media internal pmerintahdi media massa; meningkatkan produktifitas penyebarluasan informasi/kebijakan/program/kegiatan melalui media ruang, dialog interaktif dan flim </w:t>
      </w:r>
      <w:r>
        <w:rPr>
          <w:rFonts w:ascii="Arial" w:hAnsi="Arial" w:cs="Arial"/>
          <w:lang w:val="en-US"/>
        </w:rPr>
        <w:t xml:space="preserve">dokumenter </w:t>
      </w:r>
      <w:r>
        <w:rPr>
          <w:rFonts w:ascii="Arial" w:hAnsi="Arial" w:cs="Arial"/>
        </w:rPr>
        <w:t xml:space="preserve">potensi daerah  yang diukur dengan menggunakan capaian yang diukur dengan </w:t>
      </w:r>
      <w:r>
        <w:rPr>
          <w:rFonts w:ascii="Arial" w:hAnsi="Arial" w:cs="Arial"/>
          <w:color w:val="000000"/>
        </w:rPr>
        <w:t>Meningkatnya penyebarluasan informasi penyelenggaran pemerintahan Provinsi Sumatera Barat</w:t>
      </w:r>
      <w:r>
        <w:rPr>
          <w:rFonts w:ascii="Arial" w:hAnsi="Arial" w:cs="Arial"/>
        </w:rPr>
        <w:t xml:space="preserve"> yang diukur berdasarkan kerjasama  dengan Inteligent Media Management (IMM). Biro Humas melaksanakannya melalui 2 Program  yaitu Program  Penyebarluasan informasi Penyelenggaran Pemerintahan daerah dengan jumlah Anggraran sebesar </w:t>
      </w:r>
      <w:r>
        <w:rPr>
          <w:rFonts w:ascii="Arial" w:hAnsi="Arial" w:cs="Arial"/>
          <w:b/>
        </w:rPr>
        <w:t xml:space="preserve">Rp. 694.185.300 </w:t>
      </w:r>
      <w:r>
        <w:rPr>
          <w:rFonts w:ascii="Arial" w:hAnsi="Arial" w:cs="Arial"/>
        </w:rPr>
        <w:t>terlealisasi sebesar Rp.</w:t>
      </w:r>
      <w:r>
        <w:rPr>
          <w:rFonts w:ascii="Arial" w:hAnsi="Arial" w:cs="Arial"/>
          <w:b/>
        </w:rPr>
        <w:t xml:space="preserve"> 574.359.700 </w:t>
      </w:r>
      <w:r>
        <w:rPr>
          <w:rFonts w:ascii="Arial" w:hAnsi="Arial" w:cs="Arial"/>
        </w:rPr>
        <w:t xml:space="preserve">atau sebesar </w:t>
      </w:r>
      <w:r>
        <w:rPr>
          <w:rFonts w:ascii="Arial" w:hAnsi="Arial" w:cs="Arial"/>
          <w:b/>
        </w:rPr>
        <w:t>82,74</w:t>
      </w:r>
      <w:r>
        <w:rPr>
          <w:rFonts w:ascii="Arial" w:hAnsi="Arial" w:cs="Arial"/>
        </w:rPr>
        <w:t>%</w:t>
      </w:r>
      <w:r>
        <w:rPr>
          <w:rFonts w:ascii="Arial" w:hAnsi="Arial" w:cs="Arial"/>
          <w:color w:val="FF0000"/>
        </w:rPr>
        <w:t xml:space="preserve"> </w:t>
      </w:r>
      <w:r>
        <w:rPr>
          <w:rFonts w:ascii="Arial" w:hAnsi="Arial" w:cs="Arial"/>
        </w:rPr>
        <w:t xml:space="preserve">dan Program  Penyebarluasan informasi Penyelenggaran Pemerintah daerah dengan jumlah Anggraran sebesar </w:t>
      </w:r>
      <w:r>
        <w:rPr>
          <w:rFonts w:ascii="Arial" w:hAnsi="Arial" w:cs="Arial"/>
          <w:b/>
        </w:rPr>
        <w:t xml:space="preserve">Rp. 8.625.775.620 </w:t>
      </w:r>
      <w:r>
        <w:rPr>
          <w:rFonts w:ascii="Arial" w:hAnsi="Arial" w:cs="Arial"/>
        </w:rPr>
        <w:t>terlealisasi sebesar Rp.</w:t>
      </w:r>
      <w:r>
        <w:rPr>
          <w:rFonts w:ascii="Arial" w:hAnsi="Arial" w:cs="Arial"/>
          <w:b/>
        </w:rPr>
        <w:t xml:space="preserve"> 7.766.137.101 </w:t>
      </w:r>
      <w:r>
        <w:rPr>
          <w:rFonts w:ascii="Arial" w:hAnsi="Arial" w:cs="Arial"/>
        </w:rPr>
        <w:t xml:space="preserve">atau sebesar </w:t>
      </w:r>
      <w:r>
        <w:rPr>
          <w:rFonts w:ascii="Arial" w:hAnsi="Arial" w:cs="Arial"/>
          <w:b/>
        </w:rPr>
        <w:t>90,03</w:t>
      </w:r>
      <w:r>
        <w:rPr>
          <w:rFonts w:ascii="Arial" w:hAnsi="Arial" w:cs="Arial"/>
        </w:rPr>
        <w:t xml:space="preserve">%.  </w:t>
      </w:r>
    </w:p>
    <w:p w:rsidR="00D10B24" w:rsidRDefault="007F431E">
      <w:pPr>
        <w:spacing w:after="120" w:line="360" w:lineRule="auto"/>
        <w:ind w:firstLineChars="300" w:firstLine="660"/>
        <w:jc w:val="both"/>
        <w:rPr>
          <w:rFonts w:ascii="Arial" w:hAnsi="Arial" w:cs="Arial"/>
        </w:rPr>
      </w:pPr>
      <w:r>
        <w:rPr>
          <w:rFonts w:ascii="Arial" w:hAnsi="Arial" w:cs="Arial"/>
        </w:rPr>
        <w:t xml:space="preserve">Dalam rangka menunjang pelaksanaan Tugas Pokok dan Fungsi dan pemenuhan capaian Sasaran Strategis </w:t>
      </w:r>
      <w:r>
        <w:rPr>
          <w:rFonts w:ascii="Arial" w:hAnsi="Arial" w:cs="Arial"/>
          <w:lang w:val="en-US"/>
        </w:rPr>
        <w:t xml:space="preserve">tahun </w:t>
      </w:r>
      <w:r>
        <w:rPr>
          <w:rFonts w:ascii="Arial" w:hAnsi="Arial" w:cs="Arial"/>
        </w:rPr>
        <w:t xml:space="preserve">2018, tersedia anggaran sebesar </w:t>
      </w:r>
      <w:r>
        <w:rPr>
          <w:rFonts w:ascii="Arial" w:hAnsi="Arial" w:cs="Arial"/>
          <w:b/>
        </w:rPr>
        <w:t>Rp. 11.985.179.220,-</w:t>
      </w:r>
      <w:r>
        <w:rPr>
          <w:rFonts w:ascii="Arial" w:hAnsi="Arial" w:cs="Arial"/>
        </w:rPr>
        <w:t xml:space="preserve"> Hingga 31 Desember 2018, anggaran tersebut telah direalisasikan dengan persentase sebesar 89,55% atau sebesar </w:t>
      </w:r>
      <w:r>
        <w:rPr>
          <w:rFonts w:ascii="Arial" w:hAnsi="Arial" w:cs="Arial"/>
          <w:b/>
        </w:rPr>
        <w:t>Rp. 10.732.463.82</w:t>
      </w:r>
      <w:r>
        <w:rPr>
          <w:rFonts w:ascii="Arial" w:hAnsi="Arial" w:cs="Arial"/>
        </w:rPr>
        <w:t>, dengan rincian sebagai berikut:</w:t>
      </w:r>
    </w:p>
    <w:p w:rsidR="00D10B24" w:rsidRDefault="00D10B24">
      <w:pPr>
        <w:spacing w:after="0" w:line="240" w:lineRule="auto"/>
        <w:jc w:val="both"/>
        <w:rPr>
          <w:rFonts w:ascii="Arial" w:hAnsi="Arial" w:cs="Arial"/>
          <w:color w:val="FF0000"/>
        </w:rPr>
      </w:pPr>
    </w:p>
    <w:p w:rsidR="00D10B24" w:rsidRDefault="007F431E">
      <w:pPr>
        <w:jc w:val="center"/>
        <w:rPr>
          <w:rFonts w:ascii="Arial" w:hAnsi="Arial" w:cs="Arial"/>
          <w:color w:val="FF0000"/>
          <w:sz w:val="20"/>
          <w:szCs w:val="20"/>
        </w:rPr>
      </w:pPr>
      <w:r>
        <w:rPr>
          <w:rFonts w:ascii="Arial" w:hAnsi="Arial" w:cs="Arial"/>
          <w:b/>
        </w:rPr>
        <w:t>Tabel II. Realisasi Keuangan berdasarkan Program dan Kegiatan Tahun 2018</w:t>
      </w:r>
    </w:p>
    <w:tbl>
      <w:tblPr>
        <w:tblW w:w="8877"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3833"/>
        <w:gridCol w:w="1568"/>
        <w:gridCol w:w="1513"/>
        <w:gridCol w:w="1453"/>
      </w:tblGrid>
      <w:tr w:rsidR="00D10B24">
        <w:trPr>
          <w:tblHeader/>
          <w:jc w:val="center"/>
        </w:trPr>
        <w:tc>
          <w:tcPr>
            <w:tcW w:w="510" w:type="dxa"/>
            <w:vMerge w:val="restart"/>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NO</w:t>
            </w:r>
          </w:p>
        </w:tc>
        <w:tc>
          <w:tcPr>
            <w:tcW w:w="3833" w:type="dxa"/>
            <w:vMerge w:val="restart"/>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PROGRAM/KEGIATAN</w:t>
            </w:r>
          </w:p>
        </w:tc>
        <w:tc>
          <w:tcPr>
            <w:tcW w:w="4534" w:type="dxa"/>
            <w:gridSpan w:val="3"/>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KINERJA KEUANGAN</w:t>
            </w:r>
          </w:p>
        </w:tc>
      </w:tr>
      <w:tr w:rsidR="00D10B24">
        <w:trPr>
          <w:tblHeader/>
          <w:jc w:val="center"/>
        </w:trPr>
        <w:tc>
          <w:tcPr>
            <w:tcW w:w="510" w:type="dxa"/>
            <w:vMerge/>
            <w:shd w:val="clear" w:color="auto" w:fill="CFCDCD" w:themeFill="background2" w:themeFillShade="E5"/>
            <w:vAlign w:val="center"/>
          </w:tcPr>
          <w:p w:rsidR="00D10B24" w:rsidRDefault="00D10B24">
            <w:pPr>
              <w:spacing w:line="240" w:lineRule="auto"/>
              <w:jc w:val="center"/>
              <w:rPr>
                <w:rFonts w:ascii="Arial Narrow" w:hAnsi="Arial Narrow" w:cs="Arial Narrow"/>
                <w:b/>
                <w:sz w:val="21"/>
                <w:szCs w:val="21"/>
              </w:rPr>
            </w:pPr>
          </w:p>
        </w:tc>
        <w:tc>
          <w:tcPr>
            <w:tcW w:w="3833" w:type="dxa"/>
            <w:vMerge/>
            <w:shd w:val="clear" w:color="auto" w:fill="CFCDCD" w:themeFill="background2" w:themeFillShade="E5"/>
            <w:vAlign w:val="center"/>
          </w:tcPr>
          <w:p w:rsidR="00D10B24" w:rsidRDefault="00D10B24">
            <w:pPr>
              <w:spacing w:line="240" w:lineRule="auto"/>
              <w:jc w:val="center"/>
              <w:rPr>
                <w:rFonts w:ascii="Arial Narrow" w:hAnsi="Arial Narrow" w:cs="Arial Narrow"/>
                <w:b/>
                <w:sz w:val="21"/>
                <w:szCs w:val="21"/>
              </w:rPr>
            </w:pPr>
          </w:p>
        </w:tc>
        <w:tc>
          <w:tcPr>
            <w:tcW w:w="1568" w:type="dxa"/>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ANGGARAN</w:t>
            </w:r>
          </w:p>
        </w:tc>
        <w:tc>
          <w:tcPr>
            <w:tcW w:w="1513" w:type="dxa"/>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REALISASI</w:t>
            </w:r>
          </w:p>
        </w:tc>
        <w:tc>
          <w:tcPr>
            <w:tcW w:w="1453" w:type="dxa"/>
            <w:shd w:val="clear" w:color="auto" w:fill="CFCDCD" w:themeFill="background2" w:themeFillShade="E5"/>
            <w:vAlign w:val="center"/>
          </w:tcPr>
          <w:p w:rsidR="00D10B24" w:rsidRDefault="007F431E">
            <w:pPr>
              <w:spacing w:line="240" w:lineRule="auto"/>
              <w:jc w:val="center"/>
              <w:rPr>
                <w:rFonts w:ascii="Arial Narrow" w:hAnsi="Arial Narrow" w:cs="Arial Narrow"/>
                <w:b/>
                <w:sz w:val="21"/>
                <w:szCs w:val="21"/>
              </w:rPr>
            </w:pPr>
            <w:r>
              <w:rPr>
                <w:rFonts w:ascii="Arial Narrow" w:hAnsi="Arial Narrow" w:cs="Arial Narrow"/>
                <w:b/>
                <w:sz w:val="21"/>
                <w:szCs w:val="21"/>
              </w:rPr>
              <w:t>PERSENTASE</w:t>
            </w:r>
          </w:p>
        </w:tc>
      </w:tr>
      <w:tr w:rsidR="00D10B24">
        <w:trPr>
          <w:jc w:val="center"/>
        </w:trPr>
        <w:tc>
          <w:tcPr>
            <w:tcW w:w="510" w:type="dxa"/>
            <w:shd w:val="clear" w:color="auto" w:fill="D9D9D9" w:themeFill="background1" w:themeFillShade="D9"/>
          </w:tcPr>
          <w:p w:rsidR="00D10B24" w:rsidRDefault="00D10B24">
            <w:pPr>
              <w:spacing w:line="240" w:lineRule="auto"/>
              <w:jc w:val="center"/>
              <w:textAlignment w:val="bottom"/>
              <w:rPr>
                <w:rFonts w:ascii="Arial Narrow" w:hAnsi="Arial Narrow" w:cs="Arial Narrow"/>
                <w:b/>
                <w:color w:val="FF0000"/>
                <w:sz w:val="21"/>
                <w:szCs w:val="21"/>
              </w:rPr>
            </w:pPr>
          </w:p>
        </w:tc>
        <w:tc>
          <w:tcPr>
            <w:tcW w:w="3833" w:type="dxa"/>
            <w:shd w:val="clear" w:color="auto" w:fill="D9D9D9" w:themeFill="background1" w:themeFillShade="D9"/>
          </w:tcPr>
          <w:p w:rsidR="00D10B24" w:rsidRDefault="007F431E">
            <w:pPr>
              <w:spacing w:line="240" w:lineRule="auto"/>
              <w:jc w:val="both"/>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eastAsia="zh-CN" w:bidi="ar"/>
              </w:rPr>
              <w:t>BELANJA LANGSUNG</w:t>
            </w:r>
          </w:p>
        </w:tc>
        <w:tc>
          <w:tcPr>
            <w:tcW w:w="1568" w:type="dxa"/>
            <w:shd w:val="clear" w:color="auto" w:fill="D9D9D9" w:themeFill="background1" w:themeFillShade="D9"/>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eastAsia="zh-CN"/>
              </w:rPr>
              <w:t>11.985.179.220</w:t>
            </w:r>
          </w:p>
        </w:tc>
        <w:tc>
          <w:tcPr>
            <w:tcW w:w="1513" w:type="dxa"/>
            <w:shd w:val="clear" w:color="auto" w:fill="D9D9D9" w:themeFill="background1" w:themeFillShade="D9"/>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eastAsia="zh-CN" w:bidi="ar"/>
              </w:rPr>
              <w:t>10.732.463.682</w:t>
            </w:r>
          </w:p>
        </w:tc>
        <w:tc>
          <w:tcPr>
            <w:tcW w:w="1453" w:type="dxa"/>
            <w:shd w:val="clear" w:color="auto" w:fill="D9D9D9" w:themeFill="background1" w:themeFillShade="D9"/>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eastAsia="zh-CN" w:bidi="ar"/>
              </w:rPr>
              <w:t>89,55</w:t>
            </w:r>
          </w:p>
        </w:tc>
      </w:tr>
      <w:tr w:rsidR="00D10B24">
        <w:trPr>
          <w:jc w:val="center"/>
        </w:trPr>
        <w:tc>
          <w:tcPr>
            <w:tcW w:w="510" w:type="dxa"/>
            <w:shd w:val="clear" w:color="auto" w:fill="D9D9D9" w:themeFill="background1" w:themeFillShade="D9"/>
          </w:tcPr>
          <w:p w:rsidR="00D10B24" w:rsidRDefault="007F431E">
            <w:pPr>
              <w:spacing w:line="240" w:lineRule="auto"/>
              <w:jc w:val="center"/>
              <w:textAlignment w:val="bottom"/>
              <w:rPr>
                <w:rFonts w:ascii="Arial Narrow" w:eastAsia="Arial Narrow" w:hAnsi="Arial Narrow" w:cs="Arial Narrow"/>
                <w:b/>
                <w:color w:val="000000"/>
                <w:sz w:val="21"/>
                <w:szCs w:val="21"/>
                <w:lang w:val="en-US" w:eastAsia="zh-CN" w:bidi="ar"/>
              </w:rPr>
            </w:pPr>
            <w:r>
              <w:rPr>
                <w:rFonts w:ascii="Arial Narrow" w:eastAsia="Arial Narrow" w:hAnsi="Arial Narrow" w:cs="Arial Narrow"/>
                <w:b/>
                <w:color w:val="000000"/>
                <w:sz w:val="21"/>
                <w:szCs w:val="21"/>
                <w:lang w:val="en-US" w:eastAsia="zh-CN" w:bidi="ar"/>
              </w:rPr>
              <w:t>I</w:t>
            </w:r>
          </w:p>
        </w:tc>
        <w:tc>
          <w:tcPr>
            <w:tcW w:w="3833" w:type="dxa"/>
            <w:shd w:val="clear" w:color="auto" w:fill="D9D9D9" w:themeFill="background1" w:themeFillShade="D9"/>
          </w:tcPr>
          <w:p w:rsidR="00D10B24" w:rsidRDefault="007F431E">
            <w:pPr>
              <w:spacing w:line="240" w:lineRule="auto"/>
              <w:jc w:val="both"/>
              <w:textAlignment w:val="bottom"/>
              <w:rPr>
                <w:rFonts w:ascii="Arial Narrow" w:eastAsia="Arial Narrow" w:hAnsi="Arial Narrow" w:cs="Arial Narrow"/>
                <w:b/>
                <w:color w:val="000000"/>
                <w:sz w:val="21"/>
                <w:szCs w:val="21"/>
                <w:lang w:val="en-US" w:eastAsia="zh-CN" w:bidi="ar"/>
              </w:rPr>
            </w:pPr>
            <w:r>
              <w:rPr>
                <w:rFonts w:ascii="Arial Narrow" w:eastAsia="Arial Narrow" w:hAnsi="Arial Narrow" w:cs="Arial Narrow"/>
                <w:b/>
                <w:color w:val="000000"/>
                <w:sz w:val="21"/>
                <w:szCs w:val="21"/>
                <w:lang w:val="en-US" w:eastAsia="zh-CN" w:bidi="ar"/>
              </w:rPr>
              <w:t>PROGRAM PELAYANAN ADMINISTRASI PERKANTORAN</w:t>
            </w:r>
          </w:p>
        </w:tc>
        <w:tc>
          <w:tcPr>
            <w:tcW w:w="1568" w:type="dxa"/>
            <w:shd w:val="clear" w:color="auto" w:fill="D9D9D9" w:themeFill="background1" w:themeFillShade="D9"/>
          </w:tcPr>
          <w:p w:rsidR="00D10B24" w:rsidRDefault="007F431E">
            <w:pPr>
              <w:spacing w:after="0" w:line="240" w:lineRule="auto"/>
              <w:jc w:val="right"/>
              <w:rPr>
                <w:rFonts w:ascii="Arial Narrow" w:hAnsi="Arial Narrow" w:cs="Arial Narrow"/>
                <w:b/>
                <w:bCs/>
                <w:sz w:val="21"/>
                <w:szCs w:val="21"/>
                <w:lang w:val="en-US" w:eastAsia="zh-CN"/>
              </w:rPr>
            </w:pPr>
            <w:r>
              <w:rPr>
                <w:rFonts w:ascii="Arial Narrow" w:hAnsi="Arial Narrow" w:cs="Arial Narrow"/>
                <w:b/>
                <w:bCs/>
                <w:sz w:val="21"/>
                <w:szCs w:val="21"/>
                <w:lang w:val="en-US" w:eastAsia="zh-CN"/>
              </w:rPr>
              <w:t>1.588.057.950</w:t>
            </w:r>
          </w:p>
        </w:tc>
        <w:tc>
          <w:tcPr>
            <w:tcW w:w="1513" w:type="dxa"/>
            <w:shd w:val="clear" w:color="auto" w:fill="D9D9D9" w:themeFill="background1" w:themeFillShade="D9"/>
          </w:tcPr>
          <w:p w:rsidR="00D10B24" w:rsidRDefault="007F431E">
            <w:pPr>
              <w:spacing w:line="240" w:lineRule="auto"/>
              <w:jc w:val="right"/>
              <w:textAlignment w:val="bottom"/>
              <w:rPr>
                <w:rFonts w:ascii="Arial Narrow" w:eastAsia="Arial Narrow" w:hAnsi="Arial Narrow" w:cs="Arial Narrow"/>
                <w:b/>
                <w:color w:val="000000"/>
                <w:sz w:val="21"/>
                <w:szCs w:val="21"/>
                <w:lang w:val="en-US" w:eastAsia="zh-CN" w:bidi="ar"/>
              </w:rPr>
            </w:pPr>
            <w:r>
              <w:rPr>
                <w:rFonts w:ascii="Arial Narrow" w:eastAsia="Arial Narrow" w:hAnsi="Arial Narrow" w:cs="Arial Narrow"/>
                <w:b/>
                <w:color w:val="000000"/>
                <w:sz w:val="21"/>
                <w:szCs w:val="21"/>
                <w:lang w:val="en-US" w:eastAsia="zh-CN" w:bidi="ar"/>
              </w:rPr>
              <w:t>1.427.267.731</w:t>
            </w:r>
          </w:p>
        </w:tc>
        <w:tc>
          <w:tcPr>
            <w:tcW w:w="1453" w:type="dxa"/>
            <w:shd w:val="clear" w:color="auto" w:fill="D9D9D9" w:themeFill="background1" w:themeFillShade="D9"/>
          </w:tcPr>
          <w:p w:rsidR="00D10B24" w:rsidRDefault="007F431E">
            <w:pPr>
              <w:spacing w:line="240" w:lineRule="auto"/>
              <w:jc w:val="center"/>
              <w:textAlignment w:val="bottom"/>
              <w:rPr>
                <w:rFonts w:ascii="Arial Narrow" w:eastAsia="Arial Narrow" w:hAnsi="Arial Narrow" w:cs="Arial Narrow"/>
                <w:b/>
                <w:color w:val="000000"/>
                <w:sz w:val="21"/>
                <w:szCs w:val="21"/>
                <w:lang w:val="en-US" w:eastAsia="zh-CN" w:bidi="ar"/>
              </w:rPr>
            </w:pPr>
            <w:r>
              <w:rPr>
                <w:rFonts w:ascii="Arial Narrow" w:eastAsia="Arial Narrow" w:hAnsi="Arial Narrow" w:cs="Arial Narrow"/>
                <w:b/>
                <w:color w:val="000000"/>
                <w:sz w:val="21"/>
                <w:szCs w:val="21"/>
                <w:lang w:val="en-US" w:eastAsia="zh-CN" w:bidi="ar"/>
              </w:rPr>
              <w:t>89,88</w:t>
            </w:r>
          </w:p>
        </w:tc>
      </w:tr>
      <w:tr w:rsidR="00D10B24">
        <w:trPr>
          <w:trHeight w:val="179"/>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Jasa Surat Menyurat</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11.700.000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11.679.000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99,82</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Jasa Komunikasi Sumberdaya Air dan Listrik</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135.600.000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135.453.320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99,89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Jasa Kebersihan, Pengamanan dan Sopir Kantor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13.200.000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13.200.000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4</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Peralatan dan Perlengkapan Kantor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4.000.000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3.865.500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96,64</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5</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Jasa Jaminan Barang Milik Daerah</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18.100.000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17.034.100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94,11</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6</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Alat Tulis Kantor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18.000.000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17.997.400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99,99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7</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Barang Cetak dan Penggandaan</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72.601.000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68.384.000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94,19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8</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Peralatan Rumah Tangga</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43.391.750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43.391.750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lastRenderedPageBreak/>
              <w:t>9</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Bahan Bacaan dan Peraturan Perundangan-Undangan</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321.798.000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278.753.000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86,62</w:t>
            </w:r>
          </w:p>
        </w:tc>
      </w:tr>
      <w:tr w:rsidR="00D10B24">
        <w:trPr>
          <w:jc w:val="center"/>
        </w:trPr>
        <w:tc>
          <w:tcPr>
            <w:tcW w:w="510"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w:t>
            </w:r>
          </w:p>
        </w:tc>
        <w:tc>
          <w:tcPr>
            <w:tcW w:w="3833" w:type="dxa"/>
            <w:shd w:val="clear" w:color="auto" w:fill="auto"/>
          </w:tcPr>
          <w:p w:rsidR="00D10B24" w:rsidRDefault="007F431E">
            <w:pPr>
              <w:spacing w:line="240" w:lineRule="auto"/>
              <w:jc w:val="both"/>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Rapat-Rapat Koordinasi dan Konsultasi ke Luar dan Dalam Daerah</w:t>
            </w:r>
          </w:p>
        </w:tc>
        <w:tc>
          <w:tcPr>
            <w:tcW w:w="1568" w:type="dxa"/>
            <w:shd w:val="clear" w:color="auto" w:fill="auto"/>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848.022.100</w:t>
            </w:r>
          </w:p>
        </w:tc>
        <w:tc>
          <w:tcPr>
            <w:tcW w:w="1513" w:type="dxa"/>
            <w:shd w:val="clear" w:color="auto" w:fill="auto"/>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739.377.661</w:t>
            </w:r>
          </w:p>
        </w:tc>
        <w:tc>
          <w:tcPr>
            <w:tcW w:w="1453"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87,19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11</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Jasa Informasi, Dokumentasi dan Publikasi</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76.685.100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75.537.000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98,50</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12</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Penyediaan Makanan dan Minuman</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24.960.000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22.595.000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90,52</w:t>
            </w:r>
          </w:p>
        </w:tc>
      </w:tr>
      <w:tr w:rsidR="00D10B24">
        <w:trPr>
          <w:jc w:val="center"/>
        </w:trPr>
        <w:tc>
          <w:tcPr>
            <w:tcW w:w="510" w:type="dxa"/>
            <w:shd w:val="clear" w:color="auto" w:fill="E7E6E6" w:themeFill="background2"/>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II</w:t>
            </w:r>
          </w:p>
        </w:tc>
        <w:tc>
          <w:tcPr>
            <w:tcW w:w="3833" w:type="dxa"/>
            <w:shd w:val="clear" w:color="auto" w:fill="E7E6E6" w:themeFill="background2"/>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PROGRAM PENINGKATAN SARANA DAN PRASARANA APARATUR</w:t>
            </w:r>
          </w:p>
        </w:tc>
        <w:tc>
          <w:tcPr>
            <w:tcW w:w="1568" w:type="dxa"/>
            <w:shd w:val="clear" w:color="auto" w:fill="E7E6E6" w:themeFill="background2"/>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val="en-US" w:eastAsia="zh-CN"/>
              </w:rPr>
              <w:t>815.598.900</w:t>
            </w:r>
          </w:p>
        </w:tc>
        <w:tc>
          <w:tcPr>
            <w:tcW w:w="1513" w:type="dxa"/>
            <w:shd w:val="clear" w:color="auto" w:fill="E7E6E6" w:themeFill="background2"/>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806.359.500</w:t>
            </w:r>
          </w:p>
        </w:tc>
        <w:tc>
          <w:tcPr>
            <w:tcW w:w="1453" w:type="dxa"/>
            <w:shd w:val="clear" w:color="auto" w:fill="E7E6E6" w:themeFill="background2"/>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98,87</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13</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Pengadaan Meubeleur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31.575.000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31.575.000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14</w:t>
            </w:r>
          </w:p>
        </w:tc>
        <w:tc>
          <w:tcPr>
            <w:tcW w:w="3833" w:type="dxa"/>
            <w:shd w:val="clear" w:color="auto" w:fill="auto"/>
          </w:tcPr>
          <w:p w:rsidR="00D10B24" w:rsidRDefault="007F431E">
            <w:pPr>
              <w:spacing w:line="240" w:lineRule="auto"/>
              <w:jc w:val="both"/>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Pengadaan Komputer dan Jaringan Komputerisasi</w:t>
            </w:r>
          </w:p>
        </w:tc>
        <w:tc>
          <w:tcPr>
            <w:tcW w:w="1568" w:type="dxa"/>
            <w:shd w:val="clear" w:color="auto" w:fill="auto"/>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49.532.700</w:t>
            </w:r>
          </w:p>
        </w:tc>
        <w:tc>
          <w:tcPr>
            <w:tcW w:w="1513" w:type="dxa"/>
            <w:shd w:val="clear" w:color="auto" w:fill="auto"/>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49.532.700</w:t>
            </w:r>
          </w:p>
        </w:tc>
        <w:tc>
          <w:tcPr>
            <w:tcW w:w="1453"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shd w:val="clear" w:color="auto" w:fill="auto"/>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15</w:t>
            </w:r>
          </w:p>
        </w:tc>
        <w:tc>
          <w:tcPr>
            <w:tcW w:w="3833" w:type="dxa"/>
            <w:shd w:val="clear" w:color="auto" w:fill="auto"/>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Pengadaan Alat Studio, Alat Komunikasi dan dan Alat Informasi</w:t>
            </w:r>
          </w:p>
        </w:tc>
        <w:tc>
          <w:tcPr>
            <w:tcW w:w="1568" w:type="dxa"/>
            <w:shd w:val="clear" w:color="auto" w:fill="auto"/>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91.307.600</w:t>
            </w:r>
          </w:p>
        </w:tc>
        <w:tc>
          <w:tcPr>
            <w:tcW w:w="1513" w:type="dxa"/>
            <w:shd w:val="clear" w:color="auto" w:fill="auto"/>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91.307.600</w:t>
            </w:r>
          </w:p>
        </w:tc>
        <w:tc>
          <w:tcPr>
            <w:tcW w:w="1453"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16</w:t>
            </w:r>
          </w:p>
        </w:tc>
        <w:tc>
          <w:tcPr>
            <w:tcW w:w="3833" w:type="dxa"/>
            <w:shd w:val="clear" w:color="auto" w:fill="auto"/>
          </w:tcPr>
          <w:p w:rsidR="00D10B24" w:rsidRDefault="007F431E">
            <w:pPr>
              <w:spacing w:line="240" w:lineRule="auto"/>
              <w:jc w:val="both"/>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Pemeliharaan Rutin / Berkala Gedung Kantor</w:t>
            </w:r>
          </w:p>
        </w:tc>
        <w:tc>
          <w:tcPr>
            <w:tcW w:w="1568" w:type="dxa"/>
            <w:shd w:val="clear" w:color="auto" w:fill="auto"/>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40.000.000</w:t>
            </w:r>
          </w:p>
        </w:tc>
        <w:tc>
          <w:tcPr>
            <w:tcW w:w="1513" w:type="dxa"/>
            <w:shd w:val="clear" w:color="auto" w:fill="auto"/>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40.000.000</w:t>
            </w:r>
          </w:p>
        </w:tc>
        <w:tc>
          <w:tcPr>
            <w:tcW w:w="1453"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100,00</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17</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Pemeliharaan Rutin / Berkala Kendaraan Operasional</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87.000.000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79.157.200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90,99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18</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Pemeliharaan Rutin / Berkala Peralatan dan Perlengkapan Kantor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25.850.000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24.950.000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96,52</w:t>
            </w:r>
          </w:p>
        </w:tc>
      </w:tr>
      <w:tr w:rsidR="00D10B24">
        <w:trPr>
          <w:jc w:val="center"/>
        </w:trPr>
        <w:tc>
          <w:tcPr>
            <w:tcW w:w="510"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19</w:t>
            </w:r>
          </w:p>
        </w:tc>
        <w:tc>
          <w:tcPr>
            <w:tcW w:w="3833" w:type="dxa"/>
            <w:shd w:val="clear" w:color="auto" w:fill="auto"/>
          </w:tcPr>
          <w:p w:rsidR="00D10B24" w:rsidRDefault="007F431E">
            <w:pPr>
              <w:spacing w:line="240" w:lineRule="auto"/>
              <w:jc w:val="both"/>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Pengelolaan, Pengawasan dan Pengendalian Aset OPD</w:t>
            </w:r>
          </w:p>
        </w:tc>
        <w:tc>
          <w:tcPr>
            <w:tcW w:w="1568" w:type="dxa"/>
            <w:shd w:val="clear" w:color="auto" w:fill="auto"/>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30.333.600</w:t>
            </w:r>
          </w:p>
        </w:tc>
        <w:tc>
          <w:tcPr>
            <w:tcW w:w="1513" w:type="dxa"/>
            <w:shd w:val="clear" w:color="auto" w:fill="auto"/>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30.317.000</w:t>
            </w:r>
          </w:p>
        </w:tc>
        <w:tc>
          <w:tcPr>
            <w:tcW w:w="1453" w:type="dxa"/>
            <w:shd w:val="clear" w:color="auto" w:fill="auto"/>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99,95</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20</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Pengadaan Kendaraan Dinas/Operasional</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460.000.000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459.520.000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99,90</w:t>
            </w:r>
          </w:p>
        </w:tc>
      </w:tr>
      <w:tr w:rsidR="00D10B24">
        <w:trPr>
          <w:jc w:val="center"/>
        </w:trPr>
        <w:tc>
          <w:tcPr>
            <w:tcW w:w="510" w:type="dxa"/>
            <w:shd w:val="clear" w:color="auto" w:fill="E7E6E6" w:themeFill="background2"/>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III</w:t>
            </w:r>
          </w:p>
        </w:tc>
        <w:tc>
          <w:tcPr>
            <w:tcW w:w="3833" w:type="dxa"/>
            <w:shd w:val="clear" w:color="auto" w:fill="E7E6E6" w:themeFill="background2"/>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PROGRAM PENINGKATAN KAPASITAS SUMBER DAYA APARATUR</w:t>
            </w:r>
          </w:p>
        </w:tc>
        <w:tc>
          <w:tcPr>
            <w:tcW w:w="1568" w:type="dxa"/>
            <w:shd w:val="clear" w:color="auto" w:fill="E7E6E6" w:themeFill="background2"/>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val="en-US" w:eastAsia="zh-CN"/>
              </w:rPr>
              <w:t>145.330.050</w:t>
            </w:r>
          </w:p>
        </w:tc>
        <w:tc>
          <w:tcPr>
            <w:tcW w:w="1513" w:type="dxa"/>
            <w:shd w:val="clear" w:color="auto" w:fill="E7E6E6" w:themeFill="background2"/>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44.795.650</w:t>
            </w:r>
          </w:p>
        </w:tc>
        <w:tc>
          <w:tcPr>
            <w:tcW w:w="1453" w:type="dxa"/>
            <w:shd w:val="clear" w:color="auto" w:fill="E7E6E6" w:themeFill="background2"/>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30,82</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21</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Bimbingan Teknis Implementasi Peraturan Perundang-undangan</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145.330.050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44.795.650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30,82</w:t>
            </w:r>
          </w:p>
        </w:tc>
      </w:tr>
      <w:tr w:rsidR="00D10B24">
        <w:trPr>
          <w:trHeight w:val="613"/>
          <w:jc w:val="center"/>
        </w:trPr>
        <w:tc>
          <w:tcPr>
            <w:tcW w:w="510" w:type="dxa"/>
            <w:shd w:val="clear" w:color="auto" w:fill="E7E6E6" w:themeFill="background2"/>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IV</w:t>
            </w:r>
          </w:p>
        </w:tc>
        <w:tc>
          <w:tcPr>
            <w:tcW w:w="3833" w:type="dxa"/>
            <w:shd w:val="clear" w:color="auto" w:fill="E7E6E6" w:themeFill="background2"/>
          </w:tcPr>
          <w:p w:rsidR="00D10B24" w:rsidRDefault="007F431E">
            <w:pPr>
              <w:spacing w:line="240" w:lineRule="auto"/>
              <w:jc w:val="both"/>
              <w:textAlignment w:val="center"/>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PROGRAM PENINGKATAN PENGEMBANGAN SISTEM PELAPORAN CAPAIAN KINERJA DAN KEUANGAN</w:t>
            </w:r>
          </w:p>
        </w:tc>
        <w:tc>
          <w:tcPr>
            <w:tcW w:w="1568" w:type="dxa"/>
            <w:shd w:val="clear" w:color="auto" w:fill="E7E6E6" w:themeFill="background2"/>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val="en-US" w:eastAsia="zh-CN"/>
              </w:rPr>
              <w:t>116.231.400</w:t>
            </w:r>
          </w:p>
        </w:tc>
        <w:tc>
          <w:tcPr>
            <w:tcW w:w="1513" w:type="dxa"/>
            <w:shd w:val="clear" w:color="auto" w:fill="E7E6E6" w:themeFill="background2"/>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113.544.000</w:t>
            </w:r>
          </w:p>
        </w:tc>
        <w:tc>
          <w:tcPr>
            <w:tcW w:w="1453" w:type="dxa"/>
            <w:shd w:val="clear" w:color="auto" w:fill="E7E6E6" w:themeFill="background2"/>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97,69</w:t>
            </w:r>
          </w:p>
        </w:tc>
      </w:tr>
      <w:tr w:rsidR="00D10B24">
        <w:trPr>
          <w:trHeight w:val="467"/>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22</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Penyusunan Perencanaan dan Penganggaran OPD</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13.277.200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13.209.000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99,49</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23</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SimSun" w:hAnsi="Arial Narrow" w:cs="Arial Narrow"/>
                <w:color w:val="000000"/>
                <w:sz w:val="21"/>
                <w:szCs w:val="21"/>
                <w:lang w:val="en-US" w:eastAsia="zh-CN" w:bidi="ar"/>
              </w:rPr>
              <w:t>Penatausahan Keuangan SKPD</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88.269.600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85.779.000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97,18</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24</w:t>
            </w:r>
          </w:p>
        </w:tc>
        <w:tc>
          <w:tcPr>
            <w:tcW w:w="3833" w:type="dxa"/>
          </w:tcPr>
          <w:p w:rsidR="00D10B24" w:rsidRDefault="007F431E">
            <w:pPr>
              <w:spacing w:line="240" w:lineRule="auto"/>
              <w:jc w:val="both"/>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Penyusunan Laporan Capaian Kinerja dan Ikhtisar Realisasi Kinerja OPD</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14.684.600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14.556.000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99,12</w:t>
            </w:r>
          </w:p>
        </w:tc>
      </w:tr>
      <w:tr w:rsidR="00D10B24">
        <w:trPr>
          <w:jc w:val="center"/>
        </w:trPr>
        <w:tc>
          <w:tcPr>
            <w:tcW w:w="510" w:type="dxa"/>
            <w:shd w:val="clear" w:color="auto" w:fill="D9D9D9" w:themeFill="background1" w:themeFillShade="D9"/>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V</w:t>
            </w:r>
          </w:p>
        </w:tc>
        <w:tc>
          <w:tcPr>
            <w:tcW w:w="3833" w:type="dxa"/>
            <w:shd w:val="clear" w:color="auto" w:fill="D9D9D9" w:themeFill="background1" w:themeFillShade="D9"/>
          </w:tcPr>
          <w:p w:rsidR="00D10B24" w:rsidRDefault="007F431E">
            <w:pPr>
              <w:spacing w:after="0" w:line="240" w:lineRule="auto"/>
              <w:jc w:val="both"/>
              <w:rPr>
                <w:rFonts w:ascii="Arial Narrow" w:hAnsi="Arial Narrow" w:cs="Arial Narrow"/>
                <w:b/>
                <w:color w:val="FF0000"/>
                <w:sz w:val="21"/>
                <w:szCs w:val="21"/>
              </w:rPr>
            </w:pPr>
            <w:r>
              <w:rPr>
                <w:rFonts w:ascii="Arial Narrow" w:hAnsi="Arial Narrow" w:cs="Arial Narrow"/>
                <w:b/>
                <w:sz w:val="21"/>
                <w:szCs w:val="21"/>
              </w:rPr>
              <w:t>PROGRAM PENYEBARLUASAN INFORMASI PENYELENGGARAAN PEMERINTAHAN DAERAH</w:t>
            </w:r>
          </w:p>
        </w:tc>
        <w:tc>
          <w:tcPr>
            <w:tcW w:w="1568" w:type="dxa"/>
            <w:shd w:val="clear" w:color="auto" w:fill="D9D9D9" w:themeFill="background1" w:themeFillShade="D9"/>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val="en-US" w:eastAsia="zh-CN"/>
              </w:rPr>
              <w:t>694.185.300</w:t>
            </w:r>
          </w:p>
        </w:tc>
        <w:tc>
          <w:tcPr>
            <w:tcW w:w="1513" w:type="dxa"/>
            <w:shd w:val="clear" w:color="auto" w:fill="D9D9D9" w:themeFill="background1" w:themeFillShade="D9"/>
          </w:tcPr>
          <w:p w:rsidR="00D10B24" w:rsidRDefault="007F431E">
            <w:pPr>
              <w:spacing w:line="240" w:lineRule="auto"/>
              <w:jc w:val="right"/>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574.359.700</w:t>
            </w:r>
          </w:p>
        </w:tc>
        <w:tc>
          <w:tcPr>
            <w:tcW w:w="1453" w:type="dxa"/>
            <w:shd w:val="clear" w:color="auto" w:fill="D9D9D9" w:themeFill="background1" w:themeFillShade="D9"/>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82,74</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25</w:t>
            </w:r>
          </w:p>
        </w:tc>
        <w:tc>
          <w:tcPr>
            <w:tcW w:w="3833" w:type="dxa"/>
          </w:tcPr>
          <w:p w:rsidR="00D10B24" w:rsidRDefault="007F431E">
            <w:pPr>
              <w:spacing w:after="0" w:line="240" w:lineRule="auto"/>
              <w:jc w:val="both"/>
              <w:rPr>
                <w:rFonts w:ascii="Arial Narrow" w:hAnsi="Arial Narrow" w:cs="Arial Narrow"/>
                <w:color w:val="FF0000"/>
                <w:sz w:val="21"/>
                <w:szCs w:val="21"/>
              </w:rPr>
            </w:pPr>
            <w:r>
              <w:rPr>
                <w:rFonts w:ascii="Arial Narrow" w:hAnsi="Arial Narrow" w:cs="Arial Narrow"/>
                <w:sz w:val="21"/>
                <w:szCs w:val="21"/>
              </w:rPr>
              <w:t>Penyebaran Informasi Pembangunan melalui Media Luar Ruang</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694.185.300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574.359.700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82,74</w:t>
            </w:r>
          </w:p>
        </w:tc>
      </w:tr>
      <w:tr w:rsidR="00D10B24">
        <w:trPr>
          <w:jc w:val="center"/>
        </w:trPr>
        <w:tc>
          <w:tcPr>
            <w:tcW w:w="510" w:type="dxa"/>
            <w:shd w:val="clear" w:color="auto" w:fill="E7E6E6" w:themeFill="background2"/>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lastRenderedPageBreak/>
              <w:t>VI</w:t>
            </w:r>
          </w:p>
        </w:tc>
        <w:tc>
          <w:tcPr>
            <w:tcW w:w="3833" w:type="dxa"/>
            <w:shd w:val="clear" w:color="auto" w:fill="E7E6E6" w:themeFill="background2"/>
          </w:tcPr>
          <w:p w:rsidR="00D10B24" w:rsidRDefault="007F431E">
            <w:pPr>
              <w:spacing w:after="0" w:line="240" w:lineRule="auto"/>
              <w:jc w:val="both"/>
              <w:rPr>
                <w:rFonts w:ascii="Arial Narrow" w:hAnsi="Arial Narrow" w:cs="Arial Narrow"/>
                <w:color w:val="FF0000"/>
                <w:sz w:val="21"/>
                <w:szCs w:val="21"/>
              </w:rPr>
            </w:pPr>
            <w:r>
              <w:rPr>
                <w:rFonts w:ascii="Arial Narrow" w:hAnsi="Arial Narrow" w:cs="Arial Narrow"/>
                <w:b/>
                <w:sz w:val="21"/>
                <w:szCs w:val="21"/>
              </w:rPr>
              <w:t>PROGRAM PENYEBARLUASAN INFORMASI PENYELENGGARAAN PEMERINTAH DAERAH</w:t>
            </w:r>
          </w:p>
        </w:tc>
        <w:tc>
          <w:tcPr>
            <w:tcW w:w="1568" w:type="dxa"/>
            <w:shd w:val="clear" w:color="auto" w:fill="E7E6E6" w:themeFill="background2"/>
          </w:tcPr>
          <w:p w:rsidR="00D10B24" w:rsidRDefault="007F431E">
            <w:pPr>
              <w:spacing w:after="0" w:line="240" w:lineRule="auto"/>
              <w:jc w:val="right"/>
              <w:rPr>
                <w:rFonts w:ascii="Arial Narrow" w:hAnsi="Arial Narrow" w:cs="Arial Narrow"/>
                <w:b/>
                <w:bCs/>
                <w:sz w:val="21"/>
                <w:szCs w:val="21"/>
              </w:rPr>
            </w:pPr>
            <w:r>
              <w:rPr>
                <w:rFonts w:ascii="Arial Narrow" w:hAnsi="Arial Narrow" w:cs="Arial Narrow"/>
                <w:b/>
                <w:bCs/>
                <w:sz w:val="21"/>
                <w:szCs w:val="21"/>
                <w:lang w:val="en-US" w:eastAsia="zh-CN"/>
              </w:rPr>
              <w:t>8.625.775.620</w:t>
            </w:r>
          </w:p>
        </w:tc>
        <w:tc>
          <w:tcPr>
            <w:tcW w:w="1513" w:type="dxa"/>
            <w:shd w:val="clear" w:color="auto" w:fill="E7E6E6" w:themeFill="background2"/>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b/>
                <w:color w:val="000000"/>
                <w:sz w:val="21"/>
                <w:szCs w:val="21"/>
                <w:lang w:val="en-US" w:eastAsia="zh-CN" w:bidi="ar"/>
              </w:rPr>
              <w:t>7.766.137.101</w:t>
            </w:r>
          </w:p>
        </w:tc>
        <w:tc>
          <w:tcPr>
            <w:tcW w:w="1453" w:type="dxa"/>
            <w:shd w:val="clear" w:color="auto" w:fill="E7E6E6" w:themeFill="background2"/>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b/>
                <w:color w:val="000000"/>
                <w:sz w:val="21"/>
                <w:szCs w:val="21"/>
                <w:lang w:val="en-US" w:eastAsia="zh-CN" w:bidi="ar"/>
              </w:rPr>
              <w:t>90,03</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26</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Liputan Kegiatan Pemerintah Daerah</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3.207.534.535</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3.039.878.830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94,77</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27</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Pembuatan Film Dokumenter</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186.213.635</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182.866.000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98,20</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28</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Koordinasi Kehumasan</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516.655.400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478.522.454</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92,62</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29</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Penyusunan Kebijakan Komunikasi Informasi Persandian dan Hub. Masyarakat</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83.254.500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30.898.800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37,11</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30</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Penyebaran Informasi Pembangunan Melalui Media Cetak</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1.885.643.100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1.864.510.100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98,88</w:t>
            </w:r>
          </w:p>
        </w:tc>
      </w:tr>
      <w:tr w:rsidR="00D10B24">
        <w:trPr>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31</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Penyebaran Informasi Pembangunan Melalui Media Elektronik</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1.714.356.900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1.222.630.717</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71,32</w:t>
            </w:r>
          </w:p>
        </w:tc>
      </w:tr>
      <w:tr w:rsidR="00D10B24">
        <w:trPr>
          <w:trHeight w:val="178"/>
          <w:jc w:val="center"/>
        </w:trPr>
        <w:tc>
          <w:tcPr>
            <w:tcW w:w="510" w:type="dxa"/>
          </w:tcPr>
          <w:p w:rsidR="00D10B24" w:rsidRDefault="007F431E">
            <w:pPr>
              <w:spacing w:line="240" w:lineRule="auto"/>
              <w:jc w:val="center"/>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32</w:t>
            </w:r>
          </w:p>
        </w:tc>
        <w:tc>
          <w:tcPr>
            <w:tcW w:w="3833" w:type="dxa"/>
          </w:tcPr>
          <w:p w:rsidR="00D10B24" w:rsidRDefault="007F431E">
            <w:pPr>
              <w:spacing w:after="0" w:line="240" w:lineRule="auto"/>
              <w:jc w:val="both"/>
              <w:rPr>
                <w:rFonts w:ascii="Arial Narrow" w:hAnsi="Arial Narrow" w:cs="Arial Narrow"/>
                <w:sz w:val="21"/>
                <w:szCs w:val="21"/>
              </w:rPr>
            </w:pPr>
            <w:r>
              <w:rPr>
                <w:rFonts w:ascii="Arial Narrow" w:hAnsi="Arial Narrow" w:cs="Arial Narrow"/>
                <w:sz w:val="21"/>
                <w:szCs w:val="21"/>
                <w:lang w:val="en-US" w:eastAsia="zh-CN"/>
              </w:rPr>
              <w:t xml:space="preserve">Laporan Khusus Visualisasi Pembangunan </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391.832.950</w:t>
            </w:r>
          </w:p>
        </w:tc>
        <w:tc>
          <w:tcPr>
            <w:tcW w:w="1513" w:type="dxa"/>
          </w:tcPr>
          <w:p w:rsidR="00D10B24" w:rsidRDefault="007F431E">
            <w:pPr>
              <w:spacing w:line="240" w:lineRule="auto"/>
              <w:jc w:val="right"/>
              <w:textAlignment w:val="bottom"/>
              <w:rPr>
                <w:rFonts w:ascii="Arial Narrow" w:hAnsi="Arial Narrow" w:cs="Arial Narrow"/>
                <w:color w:val="FF0000"/>
                <w:sz w:val="21"/>
                <w:szCs w:val="21"/>
              </w:rPr>
            </w:pPr>
            <w:r>
              <w:rPr>
                <w:rFonts w:ascii="Arial Narrow" w:eastAsia="Arial Narrow" w:hAnsi="Arial Narrow" w:cs="Arial Narrow"/>
                <w:color w:val="000000"/>
                <w:sz w:val="21"/>
                <w:szCs w:val="21"/>
                <w:lang w:val="en-US" w:eastAsia="zh-CN" w:bidi="ar"/>
              </w:rPr>
              <w:t>385.526.000</w:t>
            </w:r>
          </w:p>
        </w:tc>
        <w:tc>
          <w:tcPr>
            <w:tcW w:w="1453" w:type="dxa"/>
          </w:tcPr>
          <w:p w:rsidR="00D10B24" w:rsidRDefault="007F431E">
            <w:pPr>
              <w:spacing w:line="240" w:lineRule="auto"/>
              <w:jc w:val="center"/>
              <w:textAlignment w:val="bottom"/>
              <w:rPr>
                <w:rFonts w:ascii="Arial Narrow" w:hAnsi="Arial Narrow" w:cs="Arial Narrow"/>
                <w:b/>
                <w:color w:val="FF0000"/>
                <w:sz w:val="21"/>
                <w:szCs w:val="21"/>
              </w:rPr>
            </w:pPr>
            <w:r>
              <w:rPr>
                <w:rFonts w:ascii="Arial Narrow" w:eastAsia="Arial Narrow" w:hAnsi="Arial Narrow" w:cs="Arial Narrow"/>
                <w:color w:val="000000"/>
                <w:sz w:val="21"/>
                <w:szCs w:val="21"/>
                <w:lang w:val="en-US" w:eastAsia="zh-CN" w:bidi="ar"/>
              </w:rPr>
              <w:t>98,39</w:t>
            </w:r>
          </w:p>
        </w:tc>
      </w:tr>
      <w:tr w:rsidR="00D10B24">
        <w:trPr>
          <w:jc w:val="center"/>
        </w:trPr>
        <w:tc>
          <w:tcPr>
            <w:tcW w:w="510" w:type="dxa"/>
          </w:tcPr>
          <w:p w:rsidR="00D10B24" w:rsidRDefault="007F431E">
            <w:pPr>
              <w:spacing w:line="240" w:lineRule="auto"/>
              <w:jc w:val="center"/>
              <w:textAlignment w:val="bottom"/>
              <w:rPr>
                <w:rFonts w:ascii="Arial Narrow" w:eastAsia="Arial Narrow" w:hAnsi="Arial Narrow" w:cs="Arial Narrow"/>
                <w:color w:val="000000"/>
                <w:sz w:val="21"/>
                <w:szCs w:val="21"/>
                <w:lang w:eastAsia="zh-CN" w:bidi="ar"/>
              </w:rPr>
            </w:pPr>
            <w:r>
              <w:rPr>
                <w:rFonts w:ascii="Arial Narrow" w:eastAsia="Arial Narrow" w:hAnsi="Arial Narrow" w:cs="Arial Narrow"/>
                <w:color w:val="000000"/>
                <w:sz w:val="21"/>
                <w:szCs w:val="21"/>
                <w:lang w:eastAsia="zh-CN" w:bidi="ar"/>
              </w:rPr>
              <w:t>33</w:t>
            </w:r>
          </w:p>
        </w:tc>
        <w:tc>
          <w:tcPr>
            <w:tcW w:w="3833" w:type="dxa"/>
          </w:tcPr>
          <w:p w:rsidR="00D10B24" w:rsidRDefault="007F431E">
            <w:pPr>
              <w:spacing w:line="240" w:lineRule="auto"/>
              <w:jc w:val="both"/>
              <w:textAlignment w:val="bottom"/>
              <w:rPr>
                <w:rFonts w:ascii="Arial Narrow" w:hAnsi="Arial Narrow" w:cs="Arial Narrow"/>
                <w:sz w:val="21"/>
                <w:szCs w:val="21"/>
              </w:rPr>
            </w:pPr>
            <w:r>
              <w:rPr>
                <w:rFonts w:ascii="Arial Narrow" w:hAnsi="Arial Narrow" w:cs="Arial Narrow"/>
                <w:sz w:val="21"/>
                <w:szCs w:val="21"/>
                <w:lang w:val="en-US" w:eastAsia="zh-CN"/>
              </w:rPr>
              <w:t>Penyaringan Informasi dan Penghimpunan Pemberitaan Media Massa</w:t>
            </w:r>
          </w:p>
        </w:tc>
        <w:tc>
          <w:tcPr>
            <w:tcW w:w="1568" w:type="dxa"/>
          </w:tcPr>
          <w:p w:rsidR="00D10B24" w:rsidRDefault="007F431E">
            <w:pPr>
              <w:spacing w:after="0" w:line="240" w:lineRule="auto"/>
              <w:jc w:val="right"/>
              <w:rPr>
                <w:rFonts w:ascii="Arial Narrow" w:hAnsi="Arial Narrow" w:cs="Arial Narrow"/>
                <w:sz w:val="21"/>
                <w:szCs w:val="21"/>
              </w:rPr>
            </w:pPr>
            <w:r>
              <w:rPr>
                <w:rFonts w:ascii="Arial Narrow" w:hAnsi="Arial Narrow" w:cs="Arial Narrow"/>
                <w:sz w:val="21"/>
                <w:szCs w:val="21"/>
                <w:lang w:val="en-US" w:eastAsia="zh-CN"/>
              </w:rPr>
              <w:t>640.284.600</w:t>
            </w:r>
          </w:p>
        </w:tc>
        <w:tc>
          <w:tcPr>
            <w:tcW w:w="1513" w:type="dxa"/>
          </w:tcPr>
          <w:p w:rsidR="00D10B24" w:rsidRDefault="007F431E">
            <w:pPr>
              <w:spacing w:line="240" w:lineRule="auto"/>
              <w:jc w:val="right"/>
              <w:textAlignment w:val="bottom"/>
              <w:rPr>
                <w:rFonts w:ascii="Arial Narrow" w:hAnsi="Arial Narrow" w:cs="Arial Narrow"/>
                <w:sz w:val="21"/>
                <w:szCs w:val="21"/>
              </w:rPr>
            </w:pPr>
            <w:r>
              <w:rPr>
                <w:rFonts w:ascii="Arial Narrow" w:eastAsia="Arial Narrow" w:hAnsi="Arial Narrow" w:cs="Arial Narrow"/>
                <w:color w:val="000000"/>
                <w:sz w:val="21"/>
                <w:szCs w:val="21"/>
                <w:lang w:val="en-US" w:eastAsia="zh-CN" w:bidi="ar"/>
              </w:rPr>
              <w:t>561.304.200</w:t>
            </w:r>
          </w:p>
        </w:tc>
        <w:tc>
          <w:tcPr>
            <w:tcW w:w="1453" w:type="dxa"/>
          </w:tcPr>
          <w:p w:rsidR="00D10B24" w:rsidRDefault="007F431E">
            <w:pPr>
              <w:spacing w:line="240" w:lineRule="auto"/>
              <w:jc w:val="center"/>
              <w:textAlignment w:val="bottom"/>
              <w:rPr>
                <w:rFonts w:ascii="Arial Narrow" w:hAnsi="Arial Narrow" w:cs="Arial Narrow"/>
                <w:bCs/>
                <w:sz w:val="21"/>
                <w:szCs w:val="21"/>
              </w:rPr>
            </w:pPr>
            <w:r>
              <w:rPr>
                <w:rFonts w:ascii="Arial Narrow" w:eastAsia="Arial Narrow" w:hAnsi="Arial Narrow" w:cs="Arial Narrow"/>
                <w:color w:val="000000"/>
                <w:sz w:val="21"/>
                <w:szCs w:val="21"/>
                <w:lang w:val="en-US" w:eastAsia="zh-CN" w:bidi="ar"/>
              </w:rPr>
              <w:t>87,66</w:t>
            </w:r>
          </w:p>
        </w:tc>
      </w:tr>
    </w:tbl>
    <w:p w:rsidR="00D10B24" w:rsidRDefault="007F431E">
      <w:pPr>
        <w:spacing w:after="0" w:line="240" w:lineRule="auto"/>
        <w:jc w:val="both"/>
        <w:rPr>
          <w:rFonts w:ascii="Arial" w:hAnsi="Arial" w:cs="Arial"/>
          <w:color w:val="FF0000"/>
        </w:rPr>
      </w:pPr>
      <w:r>
        <w:rPr>
          <w:rFonts w:ascii="Arial" w:hAnsi="Arial" w:cs="Arial"/>
          <w:color w:val="FF0000"/>
        </w:rPr>
        <w:t xml:space="preserve"> </w:t>
      </w:r>
    </w:p>
    <w:p w:rsidR="00D10B24" w:rsidRDefault="007F431E">
      <w:pPr>
        <w:spacing w:after="120" w:line="360" w:lineRule="auto"/>
        <w:ind w:firstLineChars="300" w:firstLine="660"/>
        <w:jc w:val="both"/>
        <w:rPr>
          <w:rFonts w:ascii="Arial" w:hAnsi="Arial" w:cs="Arial"/>
        </w:rPr>
      </w:pPr>
      <w:r>
        <w:rPr>
          <w:rFonts w:ascii="Arial" w:hAnsi="Arial" w:cs="Arial"/>
        </w:rPr>
        <w:t>Pada tahun 2018, Biro Humas telah berhasil melaksanakan seluruh program/kegiatan dengan capaian realisasi fisik 100% namun dengan realisasi keuangan 89,55%. Realisasi keuangan yang rendah ini (dibawah target provinsi) disebabkan oleh beberapa kegiatan yang realisasi keuangannya dibawah 95% sebagai berikut:</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Penyediaan Jasa Jaminan Barang Milik Daerah</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Penyediaan Barang Cetak dan Penggandaan</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Penyediaan Bahan Bacaan dan Peraturan Perundangan-Undangan</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Rapat-Rapat Koordinasi dan Konsultasi ke Luar dan Dalam Daerah</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Penyediaan Makanan dan Minuman</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Pemeliharaan Rutin / Berkala Kendaraan Operasional</w:t>
      </w:r>
    </w:p>
    <w:p w:rsidR="00D10B24" w:rsidRDefault="007F431E">
      <w:pPr>
        <w:numPr>
          <w:ilvl w:val="0"/>
          <w:numId w:val="8"/>
        </w:numPr>
        <w:spacing w:after="0" w:line="360" w:lineRule="auto"/>
        <w:jc w:val="both"/>
        <w:rPr>
          <w:rFonts w:ascii="Arial" w:hAnsi="Arial" w:cs="Arial"/>
        </w:rPr>
      </w:pPr>
      <w:r>
        <w:rPr>
          <w:rFonts w:ascii="Arial" w:eastAsia="Arial Narrow" w:hAnsi="Arial" w:cs="Arial"/>
          <w:color w:val="000000"/>
          <w:lang w:val="en-US" w:eastAsia="zh-CN" w:bidi="ar"/>
        </w:rPr>
        <w:t>Bimbingan Teknis Implementasi Peraturan Perundang-undangan</w:t>
      </w:r>
    </w:p>
    <w:p w:rsidR="00D10B24" w:rsidRDefault="007F431E">
      <w:pPr>
        <w:numPr>
          <w:ilvl w:val="0"/>
          <w:numId w:val="8"/>
        </w:numPr>
        <w:spacing w:after="0" w:line="360" w:lineRule="auto"/>
        <w:jc w:val="both"/>
        <w:rPr>
          <w:rFonts w:ascii="Arial" w:hAnsi="Arial" w:cs="Arial"/>
        </w:rPr>
      </w:pPr>
      <w:r>
        <w:rPr>
          <w:rFonts w:ascii="Arial" w:hAnsi="Arial" w:cs="Arial"/>
        </w:rPr>
        <w:t>Penyebaran Informasi Pembangunan melalui Media Luar Ruang</w:t>
      </w:r>
    </w:p>
    <w:p w:rsidR="00D10B24" w:rsidRDefault="007F431E">
      <w:pPr>
        <w:numPr>
          <w:ilvl w:val="0"/>
          <w:numId w:val="8"/>
        </w:numPr>
        <w:spacing w:after="0" w:line="360" w:lineRule="auto"/>
        <w:jc w:val="both"/>
        <w:rPr>
          <w:rFonts w:ascii="Arial" w:hAnsi="Arial" w:cs="Arial"/>
        </w:rPr>
      </w:pPr>
      <w:r>
        <w:rPr>
          <w:rFonts w:ascii="Arial" w:hAnsi="Arial" w:cs="Arial"/>
          <w:lang w:val="en-US" w:eastAsia="zh-CN"/>
        </w:rPr>
        <w:t>Liputan Kegiatan Pemerintah Daerah</w:t>
      </w:r>
    </w:p>
    <w:p w:rsidR="00D10B24" w:rsidRDefault="007F431E">
      <w:pPr>
        <w:numPr>
          <w:ilvl w:val="0"/>
          <w:numId w:val="8"/>
        </w:numPr>
        <w:spacing w:after="0" w:line="360" w:lineRule="auto"/>
        <w:jc w:val="both"/>
        <w:rPr>
          <w:rFonts w:ascii="Arial" w:hAnsi="Arial" w:cs="Arial"/>
        </w:rPr>
      </w:pPr>
      <w:r>
        <w:rPr>
          <w:rFonts w:ascii="Arial" w:hAnsi="Arial" w:cs="Arial"/>
          <w:lang w:val="en-US" w:eastAsia="zh-CN"/>
        </w:rPr>
        <w:t>Koordinasi Kehumasan</w:t>
      </w:r>
    </w:p>
    <w:p w:rsidR="00D10B24" w:rsidRDefault="007F431E">
      <w:pPr>
        <w:numPr>
          <w:ilvl w:val="0"/>
          <w:numId w:val="8"/>
        </w:numPr>
        <w:spacing w:after="0" w:line="360" w:lineRule="auto"/>
        <w:jc w:val="both"/>
        <w:rPr>
          <w:rFonts w:ascii="Arial" w:hAnsi="Arial" w:cs="Arial"/>
        </w:rPr>
      </w:pPr>
      <w:r>
        <w:rPr>
          <w:rFonts w:ascii="Arial" w:hAnsi="Arial" w:cs="Arial"/>
          <w:lang w:val="en-US" w:eastAsia="zh-CN"/>
        </w:rPr>
        <w:t>Penyusunan Kebijakan Komunikasi Informasi Persandian dan Hub. Masyarakat</w:t>
      </w:r>
    </w:p>
    <w:p w:rsidR="00D10B24" w:rsidRDefault="007F431E">
      <w:pPr>
        <w:numPr>
          <w:ilvl w:val="0"/>
          <w:numId w:val="8"/>
        </w:numPr>
        <w:spacing w:after="0" w:line="360" w:lineRule="auto"/>
        <w:jc w:val="both"/>
        <w:rPr>
          <w:rFonts w:ascii="Arial" w:hAnsi="Arial" w:cs="Arial"/>
        </w:rPr>
      </w:pPr>
      <w:r>
        <w:rPr>
          <w:rFonts w:ascii="Arial" w:hAnsi="Arial" w:cs="Arial"/>
          <w:lang w:val="en-US" w:eastAsia="zh-CN"/>
        </w:rPr>
        <w:t>Penyebaran Informasi Pembangunan Melalui Media Elektronik</w:t>
      </w:r>
    </w:p>
    <w:p w:rsidR="00D10B24" w:rsidRDefault="007F431E">
      <w:pPr>
        <w:numPr>
          <w:ilvl w:val="0"/>
          <w:numId w:val="8"/>
        </w:numPr>
        <w:spacing w:after="120" w:line="360" w:lineRule="auto"/>
        <w:jc w:val="both"/>
        <w:rPr>
          <w:rFonts w:ascii="Arial" w:hAnsi="Arial" w:cs="Arial"/>
        </w:rPr>
      </w:pPr>
      <w:r>
        <w:rPr>
          <w:rFonts w:ascii="Arial" w:hAnsi="Arial" w:cs="Arial"/>
          <w:lang w:val="en-US" w:eastAsia="zh-CN"/>
        </w:rPr>
        <w:t>Penyaringan Informasi dan Penghimpunan Pemberitaan Media Massa</w:t>
      </w:r>
    </w:p>
    <w:p w:rsidR="00D10B24" w:rsidRDefault="007F431E">
      <w:pPr>
        <w:spacing w:after="120" w:line="360" w:lineRule="auto"/>
        <w:ind w:firstLineChars="300" w:firstLine="660"/>
        <w:jc w:val="both"/>
        <w:rPr>
          <w:rFonts w:ascii="Arial" w:hAnsi="Arial" w:cs="Arial"/>
          <w:lang w:eastAsia="zh-CN"/>
        </w:rPr>
      </w:pPr>
      <w:r>
        <w:rPr>
          <w:rFonts w:ascii="Arial" w:hAnsi="Arial" w:cs="Arial"/>
          <w:lang w:eastAsia="zh-CN"/>
        </w:rPr>
        <w:t>Adapun kendala tidak tercapainya target realisasi keuangan kegiatan-kegiatan diatas dikarenakan oleh:</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t>Efisiensi anggaran yang disesuaikan dengan kebutuhan organisasi</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t>Perencanaan yang belum optimal</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lastRenderedPageBreak/>
        <w:t>Terdapatnya sisa anggaran dari pelaksanaan kegiatan HPN (akomodasi peserta, honor narasumber, transportasi peserta, biaya souvenir dan sewa komputer)</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t>Komunikasi yang kurang efektif dengan instansi terkait kegiatan, yang menyebabkan kegiatan tidak dapat terlaksana (pemeliharaan baliho)</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t>Efisiensi perjalanan dinas</w:t>
      </w:r>
    </w:p>
    <w:p w:rsidR="00D10B24" w:rsidRDefault="007F431E">
      <w:pPr>
        <w:numPr>
          <w:ilvl w:val="0"/>
          <w:numId w:val="9"/>
        </w:numPr>
        <w:spacing w:after="0" w:line="360" w:lineRule="auto"/>
        <w:jc w:val="both"/>
        <w:rPr>
          <w:rFonts w:ascii="Arial" w:hAnsi="Arial" w:cs="Arial"/>
          <w:lang w:eastAsia="zh-CN"/>
        </w:rPr>
      </w:pPr>
      <w:r>
        <w:rPr>
          <w:rFonts w:ascii="Arial" w:hAnsi="Arial" w:cs="Arial"/>
          <w:lang w:eastAsia="zh-CN"/>
        </w:rPr>
        <w:t>Jadwal pimpinan yang padat di akhir tahun, sehingga kegiatan yang menyangkut dengan pimpinan tidak dapat terealisasi sepenuhnya (Talkshow)</w:t>
      </w:r>
    </w:p>
    <w:p w:rsidR="00D10B24" w:rsidRDefault="007F431E">
      <w:pPr>
        <w:numPr>
          <w:ilvl w:val="0"/>
          <w:numId w:val="9"/>
        </w:numPr>
        <w:spacing w:after="120" w:line="360" w:lineRule="auto"/>
        <w:jc w:val="both"/>
        <w:rPr>
          <w:rFonts w:ascii="Arial" w:hAnsi="Arial" w:cs="Arial"/>
          <w:lang w:eastAsia="zh-CN"/>
        </w:rPr>
      </w:pPr>
      <w:r>
        <w:rPr>
          <w:rFonts w:ascii="Arial" w:hAnsi="Arial" w:cs="Arial"/>
          <w:lang w:eastAsia="zh-CN"/>
        </w:rPr>
        <w:t>Standar biaya penyedia terkait kegiatan melebihi anggaran yang sudah disiapkan (ekspose Nusantara Marandang)</w:t>
      </w:r>
    </w:p>
    <w:p w:rsidR="00D10B24" w:rsidRDefault="007F431E">
      <w:pPr>
        <w:spacing w:after="120" w:line="360" w:lineRule="auto"/>
        <w:ind w:firstLineChars="300" w:firstLine="660"/>
        <w:jc w:val="both"/>
        <w:rPr>
          <w:rFonts w:ascii="Arial" w:hAnsi="Arial" w:cs="Arial"/>
          <w:lang w:eastAsia="zh-CN"/>
        </w:rPr>
      </w:pPr>
      <w:r>
        <w:rPr>
          <w:rFonts w:ascii="Arial" w:hAnsi="Arial" w:cs="Arial"/>
          <w:lang w:eastAsia="zh-CN"/>
        </w:rPr>
        <w:t>Dengan melihat kendala diatas, beberapa hal yang perlu dilakukan Biro Humas kedepan agar pelaksanaan kegiatan dapat terlaksana sesuai target adalah sebagai berikut:</w:t>
      </w:r>
    </w:p>
    <w:p w:rsidR="00D10B24" w:rsidRDefault="007F431E">
      <w:pPr>
        <w:numPr>
          <w:ilvl w:val="0"/>
          <w:numId w:val="10"/>
        </w:numPr>
        <w:spacing w:after="0" w:line="360" w:lineRule="auto"/>
        <w:jc w:val="both"/>
        <w:rPr>
          <w:rFonts w:ascii="Arial" w:hAnsi="Arial" w:cs="Arial"/>
          <w:lang w:eastAsia="zh-CN"/>
        </w:rPr>
      </w:pPr>
      <w:r>
        <w:rPr>
          <w:rFonts w:ascii="Arial" w:hAnsi="Arial" w:cs="Arial"/>
          <w:lang w:eastAsia="zh-CN"/>
        </w:rPr>
        <w:t>Mengoptimalkan perencanaan kegiatan</w:t>
      </w:r>
    </w:p>
    <w:p w:rsidR="00D10B24" w:rsidRDefault="007F431E">
      <w:pPr>
        <w:numPr>
          <w:ilvl w:val="0"/>
          <w:numId w:val="10"/>
        </w:numPr>
        <w:spacing w:after="0" w:line="360" w:lineRule="auto"/>
        <w:jc w:val="both"/>
        <w:rPr>
          <w:rFonts w:ascii="Arial" w:hAnsi="Arial" w:cs="Arial"/>
          <w:lang w:eastAsia="zh-CN"/>
        </w:rPr>
      </w:pPr>
      <w:r>
        <w:rPr>
          <w:rFonts w:ascii="Arial" w:hAnsi="Arial" w:cs="Arial"/>
          <w:lang w:eastAsia="zh-CN"/>
        </w:rPr>
        <w:t>Meningkatkan koordinasi dengan instansi terkait kegiatan</w:t>
      </w:r>
    </w:p>
    <w:p w:rsidR="00D10B24" w:rsidRDefault="007F431E">
      <w:pPr>
        <w:numPr>
          <w:ilvl w:val="0"/>
          <w:numId w:val="10"/>
        </w:numPr>
        <w:spacing w:after="0" w:line="360" w:lineRule="auto"/>
        <w:jc w:val="both"/>
        <w:rPr>
          <w:rFonts w:ascii="Arial" w:hAnsi="Arial" w:cs="Arial"/>
          <w:lang w:eastAsia="zh-CN"/>
        </w:rPr>
      </w:pPr>
      <w:r>
        <w:rPr>
          <w:rFonts w:ascii="Arial" w:hAnsi="Arial" w:cs="Arial"/>
          <w:lang w:eastAsia="zh-CN"/>
        </w:rPr>
        <w:t>Meningkatkan koordinasi terkait jadwal pimpinan</w:t>
      </w:r>
    </w:p>
    <w:p w:rsidR="00D10B24" w:rsidRDefault="007F431E">
      <w:pPr>
        <w:numPr>
          <w:ilvl w:val="0"/>
          <w:numId w:val="10"/>
        </w:numPr>
        <w:spacing w:after="0" w:line="360" w:lineRule="auto"/>
        <w:jc w:val="both"/>
        <w:rPr>
          <w:rFonts w:ascii="Arial" w:hAnsi="Arial" w:cs="Arial"/>
          <w:lang w:eastAsia="zh-CN"/>
        </w:rPr>
      </w:pPr>
      <w:r>
        <w:rPr>
          <w:rFonts w:ascii="Arial" w:hAnsi="Arial" w:cs="Arial"/>
          <w:lang w:eastAsia="zh-CN"/>
        </w:rPr>
        <w:t>Meningkatkan manajemen waktu dalam pelaksanaan kegiatan</w:t>
      </w:r>
    </w:p>
    <w:p w:rsidR="00D10B24" w:rsidRDefault="007F431E">
      <w:pPr>
        <w:numPr>
          <w:ilvl w:val="0"/>
          <w:numId w:val="10"/>
        </w:numPr>
        <w:spacing w:after="0" w:line="360" w:lineRule="auto"/>
        <w:jc w:val="both"/>
        <w:rPr>
          <w:rFonts w:ascii="Arial" w:hAnsi="Arial" w:cs="Arial"/>
          <w:lang w:eastAsia="zh-CN"/>
        </w:rPr>
      </w:pPr>
      <w:r>
        <w:rPr>
          <w:rFonts w:ascii="Arial" w:hAnsi="Arial" w:cs="Arial"/>
          <w:lang w:eastAsia="zh-CN"/>
        </w:rPr>
        <w:t>Melakukan survey secara intensif dalam penyusunan standar harga yang akan diinput kedalam DPA</w:t>
      </w:r>
    </w:p>
    <w:p w:rsidR="00D10B24" w:rsidRDefault="00D10B24">
      <w:pPr>
        <w:spacing w:after="120" w:line="360" w:lineRule="auto"/>
        <w:ind w:hanging="270"/>
        <w:rPr>
          <w:rFonts w:ascii="Arial" w:hAnsi="Arial" w:cs="Arial"/>
          <w:iCs/>
          <w:color w:val="FF0000"/>
          <w:sz w:val="24"/>
          <w:szCs w:val="24"/>
        </w:rPr>
      </w:pPr>
    </w:p>
    <w:p w:rsidR="00D10B24" w:rsidRDefault="00D10B24">
      <w:pPr>
        <w:spacing w:after="0" w:line="240" w:lineRule="auto"/>
        <w:rPr>
          <w:rFonts w:ascii="Arial" w:hAnsi="Arial" w:cs="Arial"/>
          <w:b/>
          <w:color w:val="FF0000"/>
          <w:lang w:val="en-US"/>
        </w:rPr>
      </w:pPr>
    </w:p>
    <w:p w:rsidR="00D10B24" w:rsidRDefault="00D10B24">
      <w:pPr>
        <w:spacing w:after="0" w:line="240" w:lineRule="auto"/>
        <w:rPr>
          <w:rFonts w:ascii="Arial" w:hAnsi="Arial" w:cs="Arial"/>
          <w:b/>
          <w:color w:val="FF0000"/>
          <w:lang w:val="en-US"/>
        </w:rPr>
        <w:sectPr w:rsidR="00D10B24">
          <w:headerReference w:type="default" r:id="rId10"/>
          <w:footerReference w:type="default" r:id="rId11"/>
          <w:pgSz w:w="11906" w:h="16838"/>
          <w:pgMar w:top="1440" w:right="1440" w:bottom="1440" w:left="1440"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D10B24" w:rsidRDefault="007F431E">
      <w:pPr>
        <w:spacing w:after="0" w:line="240" w:lineRule="auto"/>
        <w:jc w:val="center"/>
        <w:rPr>
          <w:rFonts w:ascii="Arial" w:hAnsi="Arial" w:cs="Arial"/>
          <w:b/>
        </w:rPr>
      </w:pPr>
      <w:r>
        <w:rPr>
          <w:rFonts w:ascii="Arial" w:hAnsi="Arial" w:cs="Arial"/>
          <w:b/>
          <w:lang w:val="en-US"/>
        </w:rPr>
        <w:lastRenderedPageBreak/>
        <w:t>Tabel</w:t>
      </w:r>
      <w:r>
        <w:rPr>
          <w:rFonts w:ascii="Arial" w:hAnsi="Arial" w:cs="Arial"/>
          <w:b/>
        </w:rPr>
        <w:t xml:space="preserve"> III. T.29</w:t>
      </w:r>
    </w:p>
    <w:p w:rsidR="00D10B24" w:rsidRDefault="007F431E">
      <w:pPr>
        <w:spacing w:after="0" w:line="240" w:lineRule="auto"/>
        <w:jc w:val="center"/>
        <w:rPr>
          <w:rFonts w:ascii="Arial" w:hAnsi="Arial" w:cs="Arial"/>
          <w:b/>
          <w:lang w:val="en-US"/>
        </w:rPr>
      </w:pPr>
      <w:r>
        <w:rPr>
          <w:rFonts w:ascii="Arial" w:hAnsi="Arial" w:cs="Arial"/>
          <w:b/>
          <w:lang w:val="en-US"/>
        </w:rPr>
        <w:t>Rekapitulasi Evaluasi Hasil Pelaksanaan Renja OPD dan</w:t>
      </w:r>
    </w:p>
    <w:p w:rsidR="00D10B24" w:rsidRDefault="007F431E">
      <w:pPr>
        <w:spacing w:after="0" w:line="240" w:lineRule="auto"/>
        <w:jc w:val="center"/>
        <w:rPr>
          <w:rFonts w:ascii="Arial" w:hAnsi="Arial" w:cs="Arial"/>
          <w:b/>
        </w:rPr>
      </w:pPr>
      <w:r>
        <w:rPr>
          <w:rFonts w:ascii="Arial" w:hAnsi="Arial" w:cs="Arial"/>
          <w:b/>
          <w:lang w:val="en-US"/>
        </w:rPr>
        <w:t>Pencapaian Renstra OPD s.d Tahun 201</w:t>
      </w:r>
      <w:r>
        <w:rPr>
          <w:rFonts w:ascii="Arial" w:hAnsi="Arial" w:cs="Arial"/>
          <w:b/>
        </w:rPr>
        <w:t>8</w:t>
      </w:r>
    </w:p>
    <w:p w:rsidR="00D10B24" w:rsidRDefault="007F431E">
      <w:pPr>
        <w:spacing w:after="0" w:line="240" w:lineRule="auto"/>
        <w:jc w:val="center"/>
        <w:rPr>
          <w:rFonts w:ascii="Arial" w:hAnsi="Arial" w:cs="Arial"/>
          <w:b/>
          <w:lang w:val="en-US"/>
        </w:rPr>
      </w:pPr>
      <w:r>
        <w:rPr>
          <w:rFonts w:ascii="Arial" w:hAnsi="Arial" w:cs="Arial"/>
          <w:b/>
          <w:lang w:val="en-US"/>
        </w:rPr>
        <w:t>Provinsi Sumatera Barat</w:t>
      </w:r>
    </w:p>
    <w:p w:rsidR="00D10B24" w:rsidRDefault="00D10B24">
      <w:pPr>
        <w:spacing w:after="0" w:line="240" w:lineRule="auto"/>
        <w:rPr>
          <w:rFonts w:ascii="Arial" w:hAnsi="Arial" w:cs="Arial"/>
          <w:b/>
          <w:color w:val="FF0000"/>
        </w:rPr>
      </w:pPr>
    </w:p>
    <w:p w:rsidR="00D10B24" w:rsidRDefault="007F431E">
      <w:pPr>
        <w:spacing w:after="0" w:line="240" w:lineRule="auto"/>
        <w:rPr>
          <w:rFonts w:ascii="Arial" w:hAnsi="Arial" w:cs="Arial"/>
          <w:b/>
        </w:rPr>
      </w:pPr>
      <w:r>
        <w:rPr>
          <w:rFonts w:ascii="Arial" w:hAnsi="Arial" w:cs="Arial"/>
          <w:b/>
          <w:lang w:val="en-US"/>
        </w:rPr>
        <w:t>Nama OPD:</w:t>
      </w:r>
      <w:r>
        <w:rPr>
          <w:rFonts w:ascii="Arial" w:hAnsi="Arial" w:cs="Arial"/>
          <w:b/>
        </w:rPr>
        <w:t xml:space="preserve"> BIRO HUMAS SEKRETARIAT DAERAH SUMATERA BARAT</w:t>
      </w:r>
    </w:p>
    <w:tbl>
      <w:tblPr>
        <w:tblStyle w:val="TableGrid"/>
        <w:tblW w:w="15312" w:type="dxa"/>
        <w:tblInd w:w="23" w:type="dxa"/>
        <w:tblLayout w:type="fixed"/>
        <w:tblLook w:val="04A0" w:firstRow="1" w:lastRow="0" w:firstColumn="1" w:lastColumn="0" w:noHBand="0" w:noVBand="1"/>
      </w:tblPr>
      <w:tblGrid>
        <w:gridCol w:w="240"/>
        <w:gridCol w:w="379"/>
        <w:gridCol w:w="379"/>
        <w:gridCol w:w="379"/>
        <w:gridCol w:w="2253"/>
        <w:gridCol w:w="2610"/>
        <w:gridCol w:w="1134"/>
        <w:gridCol w:w="1276"/>
        <w:gridCol w:w="992"/>
        <w:gridCol w:w="992"/>
        <w:gridCol w:w="993"/>
        <w:gridCol w:w="1134"/>
        <w:gridCol w:w="1275"/>
        <w:gridCol w:w="1276"/>
      </w:tblGrid>
      <w:tr w:rsidR="00D10B24">
        <w:trPr>
          <w:tblHeader/>
        </w:trPr>
        <w:tc>
          <w:tcPr>
            <w:tcW w:w="1377" w:type="dxa"/>
            <w:gridSpan w:val="4"/>
            <w:vMerge w:val="restart"/>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KODE</w:t>
            </w:r>
          </w:p>
        </w:tc>
        <w:tc>
          <w:tcPr>
            <w:tcW w:w="2253" w:type="dxa"/>
            <w:vMerge w:val="restart"/>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URUSAN/BIDANG URUSAN PEMERINTAHAN DAERAH DAN PROGRAM/KEGIATAN</w:t>
            </w:r>
          </w:p>
        </w:tc>
        <w:tc>
          <w:tcPr>
            <w:tcW w:w="2610" w:type="dxa"/>
            <w:vMerge w:val="restart"/>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INDIKATOR KINERJA PROGRAM (OUTCOME)/KEGIATAN (OUTPUT)</w:t>
            </w:r>
          </w:p>
        </w:tc>
        <w:tc>
          <w:tcPr>
            <w:tcW w:w="1134" w:type="dxa"/>
            <w:vMerge w:val="restart"/>
            <w:vAlign w:val="center"/>
          </w:tcPr>
          <w:p w:rsidR="00D10B24" w:rsidRDefault="007F431E">
            <w:pPr>
              <w:spacing w:after="0" w:line="240" w:lineRule="auto"/>
              <w:jc w:val="center"/>
              <w:rPr>
                <w:rFonts w:ascii="Arial Narrow" w:hAnsi="Arial Narrow" w:cs="Arial Narrow"/>
                <w:b/>
                <w:sz w:val="16"/>
                <w:szCs w:val="16"/>
              </w:rPr>
            </w:pPr>
            <w:r>
              <w:rPr>
                <w:rFonts w:ascii="Arial Narrow" w:hAnsi="Arial Narrow" w:cs="Arial Narrow"/>
                <w:b/>
                <w:sz w:val="16"/>
                <w:szCs w:val="16"/>
                <w:lang w:val="en-US"/>
              </w:rPr>
              <w:t xml:space="preserve">TARGET KINERJA CAPAIAN PROGRAM (RENSTRA OPD) TAHUN </w:t>
            </w:r>
            <w:r>
              <w:rPr>
                <w:rFonts w:ascii="Arial Narrow" w:hAnsi="Arial Narrow" w:cs="Arial Narrow"/>
                <w:b/>
                <w:sz w:val="16"/>
                <w:szCs w:val="16"/>
              </w:rPr>
              <w:t>2016-2021</w:t>
            </w:r>
          </w:p>
        </w:tc>
        <w:tc>
          <w:tcPr>
            <w:tcW w:w="1276" w:type="dxa"/>
            <w:vMerge w:val="restart"/>
            <w:vAlign w:val="center"/>
          </w:tcPr>
          <w:p w:rsidR="00D10B24" w:rsidRDefault="007F431E">
            <w:pPr>
              <w:spacing w:after="0" w:line="240" w:lineRule="auto"/>
              <w:jc w:val="center"/>
              <w:rPr>
                <w:rFonts w:ascii="Arial Narrow" w:hAnsi="Arial Narrow" w:cs="Arial Narrow"/>
                <w:b/>
                <w:sz w:val="16"/>
                <w:szCs w:val="16"/>
              </w:rPr>
            </w:pPr>
            <w:r>
              <w:rPr>
                <w:rFonts w:ascii="Arial Narrow" w:hAnsi="Arial Narrow" w:cs="Arial Narrow"/>
                <w:b/>
                <w:sz w:val="16"/>
                <w:szCs w:val="16"/>
                <w:lang w:val="en-US"/>
              </w:rPr>
              <w:t>REALISASI TARGET KINERJA HASIL PROGRAM DAN KELUARAN KEGIATAN S.D TAHUN 201</w:t>
            </w:r>
            <w:r>
              <w:rPr>
                <w:rFonts w:ascii="Arial Narrow" w:hAnsi="Arial Narrow" w:cs="Arial Narrow"/>
                <w:b/>
                <w:sz w:val="16"/>
                <w:szCs w:val="16"/>
              </w:rPr>
              <w:t>7</w:t>
            </w:r>
          </w:p>
        </w:tc>
        <w:tc>
          <w:tcPr>
            <w:tcW w:w="2977" w:type="dxa"/>
            <w:gridSpan w:val="3"/>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TARGET REALISASI KINERJA PROGRAM DAN KEGIATAN TAHUN LALU</w:t>
            </w:r>
          </w:p>
        </w:tc>
        <w:tc>
          <w:tcPr>
            <w:tcW w:w="1134" w:type="dxa"/>
            <w:vMerge w:val="restart"/>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TARGET PROGRAM DAN KEGIATAN (RENJA OPD TAHUN 201</w:t>
            </w:r>
            <w:r>
              <w:rPr>
                <w:rFonts w:ascii="Arial Narrow" w:hAnsi="Arial Narrow" w:cs="Arial Narrow"/>
                <w:b/>
                <w:sz w:val="16"/>
                <w:szCs w:val="16"/>
              </w:rPr>
              <w:t>9</w:t>
            </w:r>
            <w:r>
              <w:rPr>
                <w:rFonts w:ascii="Arial Narrow" w:hAnsi="Arial Narrow" w:cs="Arial Narrow"/>
                <w:b/>
                <w:sz w:val="16"/>
                <w:szCs w:val="16"/>
                <w:lang w:val="en-US"/>
              </w:rPr>
              <w:t>)</w:t>
            </w:r>
          </w:p>
        </w:tc>
        <w:tc>
          <w:tcPr>
            <w:tcW w:w="2551" w:type="dxa"/>
            <w:gridSpan w:val="2"/>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PERKIRAAN REALISASI CAPAIAN TARGET RENSTRA OPD S.D TAHUN BERJALAN</w:t>
            </w:r>
          </w:p>
        </w:tc>
      </w:tr>
      <w:tr w:rsidR="00D10B24">
        <w:trPr>
          <w:tblHeader/>
        </w:trPr>
        <w:tc>
          <w:tcPr>
            <w:tcW w:w="1377" w:type="dxa"/>
            <w:gridSpan w:val="4"/>
            <w:vMerge/>
            <w:vAlign w:val="center"/>
          </w:tcPr>
          <w:p w:rsidR="00D10B24" w:rsidRDefault="00D10B24">
            <w:pPr>
              <w:spacing w:after="0" w:line="240" w:lineRule="auto"/>
              <w:jc w:val="center"/>
              <w:rPr>
                <w:rFonts w:ascii="Arial Narrow" w:hAnsi="Arial Narrow" w:cs="Arial Narrow"/>
                <w:b/>
                <w:sz w:val="16"/>
                <w:szCs w:val="16"/>
                <w:lang w:val="en-US"/>
              </w:rPr>
            </w:pPr>
          </w:p>
        </w:tc>
        <w:tc>
          <w:tcPr>
            <w:tcW w:w="2253" w:type="dxa"/>
            <w:vMerge/>
            <w:vAlign w:val="center"/>
          </w:tcPr>
          <w:p w:rsidR="00D10B24" w:rsidRDefault="00D10B24">
            <w:pPr>
              <w:spacing w:after="0" w:line="240" w:lineRule="auto"/>
              <w:jc w:val="center"/>
              <w:rPr>
                <w:rFonts w:ascii="Arial Narrow" w:hAnsi="Arial Narrow" w:cs="Arial Narrow"/>
                <w:b/>
                <w:sz w:val="16"/>
                <w:szCs w:val="16"/>
                <w:lang w:val="en-US"/>
              </w:rPr>
            </w:pPr>
          </w:p>
        </w:tc>
        <w:tc>
          <w:tcPr>
            <w:tcW w:w="2610" w:type="dxa"/>
            <w:vMerge/>
            <w:vAlign w:val="center"/>
          </w:tcPr>
          <w:p w:rsidR="00D10B24" w:rsidRDefault="00D10B24">
            <w:pPr>
              <w:spacing w:after="0" w:line="240" w:lineRule="auto"/>
              <w:jc w:val="center"/>
              <w:rPr>
                <w:rFonts w:ascii="Arial Narrow" w:hAnsi="Arial Narrow" w:cs="Arial Narrow"/>
                <w:b/>
                <w:sz w:val="16"/>
                <w:szCs w:val="16"/>
                <w:lang w:val="en-US"/>
              </w:rPr>
            </w:pPr>
          </w:p>
        </w:tc>
        <w:tc>
          <w:tcPr>
            <w:tcW w:w="1134" w:type="dxa"/>
            <w:vMerge/>
            <w:vAlign w:val="center"/>
          </w:tcPr>
          <w:p w:rsidR="00D10B24" w:rsidRDefault="00D10B24">
            <w:pPr>
              <w:spacing w:after="0" w:line="240" w:lineRule="auto"/>
              <w:jc w:val="center"/>
              <w:rPr>
                <w:rFonts w:ascii="Arial Narrow" w:hAnsi="Arial Narrow" w:cs="Arial Narrow"/>
                <w:b/>
                <w:sz w:val="16"/>
                <w:szCs w:val="16"/>
                <w:lang w:val="en-US"/>
              </w:rPr>
            </w:pPr>
          </w:p>
        </w:tc>
        <w:tc>
          <w:tcPr>
            <w:tcW w:w="1276" w:type="dxa"/>
            <w:vMerge/>
            <w:vAlign w:val="center"/>
          </w:tcPr>
          <w:p w:rsidR="00D10B24" w:rsidRDefault="00D10B24">
            <w:pPr>
              <w:spacing w:after="0" w:line="240" w:lineRule="auto"/>
              <w:jc w:val="center"/>
              <w:rPr>
                <w:rFonts w:ascii="Arial Narrow" w:hAnsi="Arial Narrow" w:cs="Arial Narrow"/>
                <w:b/>
                <w:sz w:val="16"/>
                <w:szCs w:val="16"/>
                <w:lang w:val="en-US"/>
              </w:rPr>
            </w:pPr>
          </w:p>
        </w:tc>
        <w:tc>
          <w:tcPr>
            <w:tcW w:w="992" w:type="dxa"/>
            <w:vAlign w:val="center"/>
          </w:tcPr>
          <w:p w:rsidR="00D10B24" w:rsidRDefault="007F431E">
            <w:pPr>
              <w:spacing w:after="0" w:line="240" w:lineRule="auto"/>
              <w:jc w:val="center"/>
              <w:rPr>
                <w:rFonts w:ascii="Arial Narrow" w:hAnsi="Arial Narrow" w:cs="Arial Narrow"/>
                <w:b/>
                <w:sz w:val="16"/>
                <w:szCs w:val="16"/>
              </w:rPr>
            </w:pPr>
            <w:r>
              <w:rPr>
                <w:rFonts w:ascii="Arial Narrow" w:hAnsi="Arial Narrow" w:cs="Arial Narrow"/>
                <w:b/>
                <w:sz w:val="16"/>
                <w:szCs w:val="16"/>
                <w:lang w:val="en-US"/>
              </w:rPr>
              <w:t>TARGET RENJA SKPD TAHUN 201</w:t>
            </w:r>
            <w:r>
              <w:rPr>
                <w:rFonts w:ascii="Arial Narrow" w:hAnsi="Arial Narrow" w:cs="Arial Narrow"/>
                <w:b/>
                <w:sz w:val="16"/>
                <w:szCs w:val="16"/>
              </w:rPr>
              <w:t>8</w:t>
            </w:r>
          </w:p>
        </w:tc>
        <w:tc>
          <w:tcPr>
            <w:tcW w:w="992" w:type="dxa"/>
            <w:vAlign w:val="center"/>
          </w:tcPr>
          <w:p w:rsidR="00D10B24" w:rsidRDefault="007F431E">
            <w:pPr>
              <w:spacing w:after="0" w:line="240" w:lineRule="auto"/>
              <w:jc w:val="center"/>
              <w:rPr>
                <w:rFonts w:ascii="Arial Narrow" w:hAnsi="Arial Narrow" w:cs="Arial Narrow"/>
                <w:b/>
                <w:sz w:val="16"/>
                <w:szCs w:val="16"/>
              </w:rPr>
            </w:pPr>
            <w:r>
              <w:rPr>
                <w:rFonts w:ascii="Arial Narrow" w:hAnsi="Arial Narrow" w:cs="Arial Narrow"/>
                <w:b/>
                <w:sz w:val="16"/>
                <w:szCs w:val="16"/>
                <w:lang w:val="en-US"/>
              </w:rPr>
              <w:t>REALISASI RENJA OPD TAHUN 201</w:t>
            </w:r>
            <w:r>
              <w:rPr>
                <w:rFonts w:ascii="Arial Narrow" w:hAnsi="Arial Narrow" w:cs="Arial Narrow"/>
                <w:b/>
                <w:sz w:val="16"/>
                <w:szCs w:val="16"/>
              </w:rPr>
              <w:t>8</w:t>
            </w:r>
          </w:p>
        </w:tc>
        <w:tc>
          <w:tcPr>
            <w:tcW w:w="993" w:type="dxa"/>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TINGKAT REALISASI (%)</w:t>
            </w:r>
          </w:p>
        </w:tc>
        <w:tc>
          <w:tcPr>
            <w:tcW w:w="1134" w:type="dxa"/>
            <w:vMerge/>
            <w:vAlign w:val="center"/>
          </w:tcPr>
          <w:p w:rsidR="00D10B24" w:rsidRDefault="00D10B24">
            <w:pPr>
              <w:spacing w:after="0" w:line="240" w:lineRule="auto"/>
              <w:jc w:val="center"/>
              <w:rPr>
                <w:rFonts w:ascii="Arial Narrow" w:hAnsi="Arial Narrow" w:cs="Arial Narrow"/>
                <w:b/>
                <w:sz w:val="16"/>
                <w:szCs w:val="16"/>
                <w:lang w:val="en-US"/>
              </w:rPr>
            </w:pPr>
          </w:p>
        </w:tc>
        <w:tc>
          <w:tcPr>
            <w:tcW w:w="1275" w:type="dxa"/>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REALISASI CAPAIAN PROGRAM DAN KEGIATAN S.D TAHUN BERJALAN</w:t>
            </w:r>
          </w:p>
        </w:tc>
        <w:tc>
          <w:tcPr>
            <w:tcW w:w="1276" w:type="dxa"/>
            <w:vAlign w:val="center"/>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TINGKAT CAPAIAN REALISASI TARGET RENSTRA (%)</w:t>
            </w:r>
          </w:p>
        </w:tc>
      </w:tr>
      <w:tr w:rsidR="00D10B24">
        <w:trPr>
          <w:tblHeader/>
        </w:trPr>
        <w:tc>
          <w:tcPr>
            <w:tcW w:w="1377" w:type="dxa"/>
            <w:gridSpan w:val="4"/>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1</w:t>
            </w:r>
          </w:p>
        </w:tc>
        <w:tc>
          <w:tcPr>
            <w:tcW w:w="2253"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2</w:t>
            </w:r>
          </w:p>
        </w:tc>
        <w:tc>
          <w:tcPr>
            <w:tcW w:w="2610"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3</w:t>
            </w:r>
          </w:p>
        </w:tc>
        <w:tc>
          <w:tcPr>
            <w:tcW w:w="1134"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4</w:t>
            </w:r>
          </w:p>
        </w:tc>
        <w:tc>
          <w:tcPr>
            <w:tcW w:w="1276"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5</w:t>
            </w:r>
          </w:p>
        </w:tc>
        <w:tc>
          <w:tcPr>
            <w:tcW w:w="992"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6</w:t>
            </w:r>
          </w:p>
        </w:tc>
        <w:tc>
          <w:tcPr>
            <w:tcW w:w="992"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7</w:t>
            </w:r>
          </w:p>
        </w:tc>
        <w:tc>
          <w:tcPr>
            <w:tcW w:w="993"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8 = (7/6)</w:t>
            </w:r>
          </w:p>
        </w:tc>
        <w:tc>
          <w:tcPr>
            <w:tcW w:w="1134"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9</w:t>
            </w:r>
          </w:p>
        </w:tc>
        <w:tc>
          <w:tcPr>
            <w:tcW w:w="1275"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10=(5+7+9)</w:t>
            </w:r>
          </w:p>
        </w:tc>
        <w:tc>
          <w:tcPr>
            <w:tcW w:w="1276" w:type="dxa"/>
          </w:tcPr>
          <w:p w:rsidR="00D10B24" w:rsidRDefault="007F431E">
            <w:pPr>
              <w:spacing w:after="0" w:line="240" w:lineRule="auto"/>
              <w:jc w:val="center"/>
              <w:rPr>
                <w:rFonts w:ascii="Arial Narrow" w:hAnsi="Arial Narrow" w:cs="Arial Narrow"/>
                <w:b/>
                <w:sz w:val="16"/>
                <w:szCs w:val="16"/>
                <w:lang w:val="en-US"/>
              </w:rPr>
            </w:pPr>
            <w:r>
              <w:rPr>
                <w:rFonts w:ascii="Arial Narrow" w:hAnsi="Arial Narrow" w:cs="Arial Narrow"/>
                <w:b/>
                <w:sz w:val="16"/>
                <w:szCs w:val="16"/>
                <w:lang w:val="en-US"/>
              </w:rPr>
              <w:t>11=(10/4)</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lang w:val="en-US"/>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Program Pelayanan Administrasi Perkantoran</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Persentase pelayanan administrasi perkantoran</w:t>
            </w:r>
          </w:p>
        </w:tc>
        <w:tc>
          <w:tcPr>
            <w:tcW w:w="1134" w:type="dxa"/>
          </w:tcPr>
          <w:p w:rsidR="00D10B24" w:rsidRDefault="00D10B24">
            <w:pPr>
              <w:spacing w:after="0" w:line="240" w:lineRule="auto"/>
              <w:jc w:val="center"/>
              <w:rPr>
                <w:rFonts w:ascii="Arial Narrow" w:hAnsi="Arial Narrow" w:cs="Arial Narrow"/>
                <w:sz w:val="16"/>
                <w:szCs w:val="16"/>
                <w:lang w:val="en-US"/>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b/>
                <w:sz w:val="16"/>
                <w:szCs w:val="16"/>
              </w:rPr>
            </w:pPr>
          </w:p>
        </w:tc>
        <w:tc>
          <w:tcPr>
            <w:tcW w:w="993" w:type="dxa"/>
          </w:tcPr>
          <w:p w:rsidR="00D10B24" w:rsidRDefault="00D10B24">
            <w:pPr>
              <w:spacing w:after="0" w:line="240" w:lineRule="auto"/>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6"/>
                <w:szCs w:val="16"/>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Jasa Surat Menyurat</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Tersedianya kebutuhan administrasi surat menyurat</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Jasa Komunikasi Sumberdaya Air dan Listrik</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Terselengaranya jasa telepon , bandwith, Internet, Radio Link</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Jasa Jaminan Barang Milik Daerah</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Jumlah kendaraan dinas/opersional yang dipelihara</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25 unit</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7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4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4 unit</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4 unit</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4 unit</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Alat Tulis Kantor</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Terpenuhinya alat tulis perkantoran</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Barang Cetak dan Penggandaan</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 xml:space="preserve">Terpenuhnya barang cetakan dan pengandaan untuk perkantoran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Bahan Bacaan dan Peraturan Perundangan-Undangan</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Terpenuhnya kebutuhan pendukung penyelengaaran rapat-rapat</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Makanan dan Minuman</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 xml:space="preserve">Terselengaranya penunjang makan minum rapat rapat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Rapat-Rapat Koordinasi dan Konsultasi ke Luar dan Dalam Daerah</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 xml:space="preserve">Terselengaranya rapat koordinasi dan konsultasi dalam daerah dan luar daerah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Penyediaan Jasa Informasi, Dokumentasi dan Publikasi</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Tersedinya  penyediaan jasa dokumentasi</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rPr>
          <w:trHeight w:val="1130"/>
        </w:trPr>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rPr>
              <w:t>Penyediaan Jasa Kebersihan, Pengamanan dan Sopir Kantor</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Tersedianya sopir kantor</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39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bulan</w:t>
            </w:r>
          </w:p>
        </w:tc>
        <w:tc>
          <w:tcPr>
            <w:tcW w:w="993"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100%</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w:t>
            </w:r>
          </w:p>
        </w:tc>
      </w:tr>
      <w:tr w:rsidR="00D10B24">
        <w:trPr>
          <w:trHeight w:val="738"/>
        </w:trPr>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lang w:val="en-US"/>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PROGRAM PENINGKATAN SARANA DAN PRASARANA APARATUR</w:t>
            </w:r>
          </w:p>
        </w:tc>
        <w:tc>
          <w:tcPr>
            <w:tcW w:w="2610" w:type="dxa"/>
          </w:tcPr>
          <w:p w:rsidR="00D10B24" w:rsidRDefault="007F431E">
            <w:pPr>
              <w:spacing w:after="0" w:line="240" w:lineRule="auto"/>
              <w:rPr>
                <w:rFonts w:ascii="Arial Narrow" w:hAnsi="Arial Narrow" w:cs="Arial Narrow"/>
                <w:b/>
                <w:sz w:val="16"/>
                <w:szCs w:val="16"/>
              </w:rPr>
            </w:pPr>
            <w:r>
              <w:rPr>
                <w:rFonts w:ascii="Arial Narrow" w:hAnsi="Arial Narrow" w:cs="Arial Narrow"/>
                <w:b/>
                <w:sz w:val="16"/>
                <w:szCs w:val="16"/>
              </w:rPr>
              <w:t>Persentase berfungsinya sarana dan prasarana Aparatur</w:t>
            </w:r>
          </w:p>
        </w:tc>
        <w:tc>
          <w:tcPr>
            <w:tcW w:w="1134" w:type="dxa"/>
          </w:tcPr>
          <w:p w:rsidR="00D10B24" w:rsidRDefault="00D10B24">
            <w:pPr>
              <w:spacing w:after="0" w:line="240" w:lineRule="auto"/>
              <w:jc w:val="center"/>
              <w:rPr>
                <w:rFonts w:ascii="Arial Narrow" w:hAnsi="Arial Narrow" w:cs="Arial Narrow"/>
                <w:sz w:val="16"/>
                <w:szCs w:val="16"/>
                <w:lang w:val="en-US"/>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3" w:type="dxa"/>
          </w:tcPr>
          <w:p w:rsidR="00D10B24" w:rsidRDefault="00D10B24">
            <w:pPr>
              <w:spacing w:after="0" w:line="240" w:lineRule="auto"/>
              <w:jc w:val="center"/>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jc w:val="center"/>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Cs/>
                <w:sz w:val="16"/>
                <w:szCs w:val="16"/>
              </w:rPr>
            </w:pPr>
            <w:r>
              <w:rPr>
                <w:rFonts w:ascii="Arial Narrow" w:hAnsi="Arial Narrow" w:cs="Arial Narrow"/>
                <w:bCs/>
                <w:sz w:val="16"/>
                <w:szCs w:val="16"/>
              </w:rPr>
              <w:t>Pengadaan Meubeleur</w:t>
            </w:r>
          </w:p>
        </w:tc>
        <w:tc>
          <w:tcPr>
            <w:tcW w:w="2610" w:type="dxa"/>
          </w:tcPr>
          <w:p w:rsidR="00D10B24" w:rsidRDefault="007F431E">
            <w:pPr>
              <w:spacing w:after="0" w:line="240" w:lineRule="auto"/>
              <w:rPr>
                <w:rFonts w:ascii="Arial Narrow" w:hAnsi="Arial Narrow" w:cs="Arial Narrow"/>
                <w:bCs/>
                <w:sz w:val="16"/>
                <w:szCs w:val="16"/>
              </w:rPr>
            </w:pPr>
            <w:r>
              <w:rPr>
                <w:rFonts w:ascii="Arial Narrow" w:hAnsi="Arial Narrow" w:cs="Arial Narrow"/>
                <w:bCs/>
                <w:sz w:val="16"/>
                <w:szCs w:val="16"/>
              </w:rPr>
              <w:t>Jumlah sarana perlengkapan kantor yang dibutuhkan</w:t>
            </w:r>
          </w:p>
        </w:tc>
        <w:tc>
          <w:tcPr>
            <w:tcW w:w="1134" w:type="dxa"/>
          </w:tcPr>
          <w:p w:rsidR="00D10B24" w:rsidRDefault="007F431E">
            <w:pPr>
              <w:spacing w:after="0" w:line="240" w:lineRule="auto"/>
              <w:jc w:val="center"/>
              <w:rPr>
                <w:rFonts w:ascii="Arial Narrow" w:hAnsi="Arial Narrow" w:cs="Arial Narrow"/>
                <w:bCs/>
                <w:sz w:val="16"/>
                <w:szCs w:val="16"/>
              </w:rPr>
            </w:pPr>
            <w:r>
              <w:rPr>
                <w:rFonts w:ascii="Arial Narrow" w:hAnsi="Arial Narrow" w:cs="Arial Narrow"/>
                <w:bCs/>
                <w:sz w:val="16"/>
                <w:szCs w:val="16"/>
              </w:rPr>
              <w:t>18 unit</w:t>
            </w:r>
          </w:p>
        </w:tc>
        <w:tc>
          <w:tcPr>
            <w:tcW w:w="1276" w:type="dxa"/>
          </w:tcPr>
          <w:p w:rsidR="00D10B24" w:rsidRDefault="007F431E">
            <w:pPr>
              <w:spacing w:after="0" w:line="240" w:lineRule="auto"/>
              <w:jc w:val="center"/>
              <w:rPr>
                <w:rFonts w:ascii="Arial Narrow" w:hAnsi="Arial Narrow" w:cs="Arial Narrow"/>
                <w:bCs/>
                <w:sz w:val="16"/>
                <w:szCs w:val="16"/>
              </w:rPr>
            </w:pPr>
            <w:r>
              <w:rPr>
                <w:rFonts w:ascii="Arial Narrow" w:hAnsi="Arial Narrow" w:cs="Arial Narrow"/>
                <w:bCs/>
                <w:sz w:val="16"/>
                <w:szCs w:val="16"/>
              </w:rPr>
              <w:t>1 unit</w:t>
            </w:r>
          </w:p>
        </w:tc>
        <w:tc>
          <w:tcPr>
            <w:tcW w:w="992" w:type="dxa"/>
          </w:tcPr>
          <w:p w:rsidR="00D10B24" w:rsidRDefault="007F431E">
            <w:pPr>
              <w:spacing w:after="0" w:line="240" w:lineRule="auto"/>
              <w:jc w:val="center"/>
              <w:rPr>
                <w:rFonts w:ascii="Arial Narrow" w:hAnsi="Arial Narrow" w:cs="Arial Narrow"/>
                <w:bCs/>
                <w:sz w:val="16"/>
                <w:szCs w:val="16"/>
              </w:rPr>
            </w:pPr>
            <w:r>
              <w:rPr>
                <w:rFonts w:ascii="Arial Narrow" w:hAnsi="Arial Narrow" w:cs="Arial Narrow"/>
                <w:bCs/>
                <w:sz w:val="16"/>
                <w:szCs w:val="16"/>
              </w:rPr>
              <w:t>10 unit</w:t>
            </w:r>
          </w:p>
        </w:tc>
        <w:tc>
          <w:tcPr>
            <w:tcW w:w="992" w:type="dxa"/>
          </w:tcPr>
          <w:p w:rsidR="00D10B24" w:rsidRDefault="007F431E">
            <w:pPr>
              <w:spacing w:after="0" w:line="240" w:lineRule="auto"/>
              <w:jc w:val="center"/>
              <w:rPr>
                <w:rFonts w:ascii="Arial Narrow" w:hAnsi="Arial Narrow" w:cs="Arial Narrow"/>
                <w:bCs/>
                <w:sz w:val="16"/>
                <w:szCs w:val="16"/>
              </w:rPr>
            </w:pPr>
            <w:r>
              <w:rPr>
                <w:rFonts w:ascii="Arial Narrow" w:hAnsi="Arial Narrow" w:cs="Arial Narrow"/>
                <w:bCs/>
                <w:sz w:val="16"/>
                <w:szCs w:val="16"/>
              </w:rPr>
              <w:t>10 unit</w:t>
            </w:r>
          </w:p>
        </w:tc>
        <w:tc>
          <w:tcPr>
            <w:tcW w:w="993" w:type="dxa"/>
          </w:tcPr>
          <w:p w:rsidR="00D10B24" w:rsidRDefault="007F431E">
            <w:pPr>
              <w:spacing w:after="0" w:line="240" w:lineRule="auto"/>
              <w:jc w:val="center"/>
              <w:rPr>
                <w:rFonts w:ascii="Arial Narrow" w:hAnsi="Arial Narrow" w:cs="Arial Narrow"/>
                <w:bCs/>
                <w:sz w:val="18"/>
                <w:szCs w:val="18"/>
              </w:rPr>
            </w:pPr>
            <w:r>
              <w:rPr>
                <w:rFonts w:ascii="Arial Narrow" w:hAnsi="Arial Narrow" w:cs="Arial Narrow"/>
                <w:bCs/>
                <w:sz w:val="16"/>
                <w:szCs w:val="16"/>
              </w:rPr>
              <w:t>100%</w:t>
            </w:r>
          </w:p>
        </w:tc>
        <w:tc>
          <w:tcPr>
            <w:tcW w:w="1134" w:type="dxa"/>
          </w:tcPr>
          <w:p w:rsidR="00D10B24" w:rsidRDefault="007F431E">
            <w:pPr>
              <w:spacing w:after="0" w:line="240" w:lineRule="auto"/>
              <w:jc w:val="center"/>
              <w:rPr>
                <w:rFonts w:ascii="Arial Narrow" w:hAnsi="Arial Narrow" w:cs="Arial Narrow"/>
                <w:bCs/>
                <w:sz w:val="18"/>
                <w:szCs w:val="18"/>
              </w:rPr>
            </w:pPr>
            <w:r>
              <w:rPr>
                <w:rFonts w:ascii="Arial Narrow" w:hAnsi="Arial Narrow" w:cs="Arial Narrow"/>
                <w:bCs/>
                <w:sz w:val="16"/>
                <w:szCs w:val="16"/>
              </w:rPr>
              <w:t>10 unit</w:t>
            </w:r>
          </w:p>
        </w:tc>
        <w:tc>
          <w:tcPr>
            <w:tcW w:w="1275" w:type="dxa"/>
          </w:tcPr>
          <w:p w:rsidR="00D10B24" w:rsidRDefault="007F431E">
            <w:pPr>
              <w:spacing w:after="0" w:line="240" w:lineRule="auto"/>
              <w:jc w:val="center"/>
              <w:rPr>
                <w:rFonts w:ascii="Arial Narrow" w:hAnsi="Arial Narrow" w:cs="Arial Narrow"/>
                <w:bCs/>
                <w:sz w:val="18"/>
                <w:szCs w:val="18"/>
              </w:rPr>
            </w:pPr>
            <w:r>
              <w:rPr>
                <w:rFonts w:ascii="Arial Narrow" w:hAnsi="Arial Narrow" w:cs="Arial Narrow"/>
                <w:bCs/>
                <w:sz w:val="16"/>
                <w:szCs w:val="16"/>
              </w:rPr>
              <w:t>10 unit</w:t>
            </w:r>
          </w:p>
        </w:tc>
        <w:tc>
          <w:tcPr>
            <w:tcW w:w="1276" w:type="dxa"/>
          </w:tcPr>
          <w:p w:rsidR="00D10B24" w:rsidRDefault="007F431E">
            <w:pPr>
              <w:spacing w:after="0" w:line="240" w:lineRule="auto"/>
              <w:jc w:val="center"/>
              <w:rPr>
                <w:rFonts w:ascii="Arial Narrow" w:hAnsi="Arial Narrow" w:cs="Arial Narrow"/>
                <w:bCs/>
                <w:sz w:val="18"/>
                <w:szCs w:val="18"/>
              </w:rPr>
            </w:pPr>
            <w:r>
              <w:rPr>
                <w:rFonts w:ascii="Arial Narrow" w:hAnsi="Arial Narrow" w:cs="Arial Narrow"/>
                <w:bCs/>
                <w:sz w:val="16"/>
                <w:szCs w:val="16"/>
              </w:rPr>
              <w:t>100%</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Pemeliharaan Rutin / Berkala Kendaraan Operasional</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Terpeliharanya Mobil Dinas Dan Jabatan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lang w:val="en-US"/>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lang w:val="en-US"/>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lang w:val="en-US"/>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Pemeliharaan Rutin / Berkala Peralatan dan Perlengkapan Kantor</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Terpeliharanya sarana dan prasarana peralatan dan perlengkapan  perkantoran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lang w:val="en-US"/>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lang w:val="en-US"/>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lang w:val="en-US"/>
              </w:rPr>
              <w:t>100 %</w:t>
            </w:r>
          </w:p>
        </w:tc>
      </w:tr>
      <w:tr w:rsidR="00D10B24">
        <w:tc>
          <w:tcPr>
            <w:tcW w:w="240"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Pengadaan komputer dan jaringan</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Jumlah komputer dan jaringan komputerisasi yang dibutuhkan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27 unit</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10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9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9 unit</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9 unit</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9 unit</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Pengadaan peralatan studio</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Jumlah  alat studio, komunikasi dan informasi yang dibutuhkan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13 unit</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unit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unit</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4 unit</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4 unit</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w:t>
            </w:r>
          </w:p>
        </w:tc>
      </w:tr>
      <w:tr w:rsidR="00D10B24">
        <w:tc>
          <w:tcPr>
            <w:tcW w:w="240"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lang w:val="en-US"/>
              </w:rPr>
              <w:t>Pengelolaan, Pengawasan dan Pengendalian Aset OPD</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Terpenuhnya Kegiatan pengelolaan Pengawasan Aset SKPD</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PROGRAM PENINGKATAN KAPASITAS SUMBER DAYA APARATUR</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Persentase berfungsinya sarana dan prasarana Aparatur</w:t>
            </w:r>
          </w:p>
        </w:tc>
        <w:tc>
          <w:tcPr>
            <w:tcW w:w="1134" w:type="dxa"/>
          </w:tcPr>
          <w:p w:rsidR="00D10B24" w:rsidRDefault="00D10B24">
            <w:pPr>
              <w:spacing w:after="0" w:line="240" w:lineRule="auto"/>
              <w:jc w:val="center"/>
              <w:rPr>
                <w:rFonts w:ascii="Arial Narrow" w:hAnsi="Arial Narrow" w:cs="Arial Narrow"/>
                <w:sz w:val="16"/>
                <w:szCs w:val="16"/>
              </w:rPr>
            </w:pPr>
          </w:p>
        </w:tc>
        <w:tc>
          <w:tcPr>
            <w:tcW w:w="1276" w:type="dxa"/>
          </w:tcPr>
          <w:p w:rsidR="00D10B24" w:rsidRDefault="00D10B24">
            <w:pPr>
              <w:spacing w:after="0" w:line="240" w:lineRule="auto"/>
              <w:jc w:val="center"/>
              <w:rPr>
                <w:rFonts w:ascii="Arial Narrow" w:hAnsi="Arial Narrow" w:cs="Arial Narrow"/>
                <w:sz w:val="16"/>
                <w:szCs w:val="16"/>
                <w:lang w:val="en-US"/>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8"/>
                <w:szCs w:val="18"/>
              </w:rPr>
            </w:pPr>
          </w:p>
        </w:tc>
        <w:tc>
          <w:tcPr>
            <w:tcW w:w="993" w:type="dxa"/>
          </w:tcPr>
          <w:p w:rsidR="00D10B24" w:rsidRDefault="00D10B24">
            <w:pPr>
              <w:spacing w:after="0" w:line="240" w:lineRule="auto"/>
              <w:jc w:val="center"/>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jc w:val="center"/>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Bimbingan Teknis Implementasi Peraturan Perundang-undangan</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Terselengaraanya Pengembangan SDM Aparatur Humas yang berkualitas</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PROGRAM PENINGKATAN PENGEMBANGAN SISTEM PELAPORAN CAPAIAN KINERJA DAN KEUANGAN</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Tingkat Kesesuaian Pelaporan capaian kinerja pada unit kinerja OPD</w:t>
            </w:r>
          </w:p>
        </w:tc>
        <w:tc>
          <w:tcPr>
            <w:tcW w:w="1134" w:type="dxa"/>
          </w:tcPr>
          <w:p w:rsidR="00D10B24" w:rsidRDefault="00D10B24">
            <w:pPr>
              <w:spacing w:after="0" w:line="240" w:lineRule="auto"/>
              <w:jc w:val="center"/>
              <w:rPr>
                <w:rFonts w:ascii="Arial Narrow" w:hAnsi="Arial Narrow" w:cs="Arial Narrow"/>
                <w:sz w:val="16"/>
                <w:szCs w:val="16"/>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3" w:type="dxa"/>
          </w:tcPr>
          <w:p w:rsidR="00D10B24" w:rsidRDefault="00D10B24">
            <w:pPr>
              <w:spacing w:after="0" w:line="240" w:lineRule="auto"/>
              <w:jc w:val="center"/>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jc w:val="center"/>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sz w:val="16"/>
                <w:szCs w:val="16"/>
                <w:lang w:val="en-US"/>
              </w:rPr>
              <w:t>Penyusunan Perencanaan dan Penganggaran OPD</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sz w:val="16"/>
                <w:szCs w:val="16"/>
                <w:lang w:val="en-US"/>
              </w:rPr>
              <w:t>Jumlah dokumen perencanaan anggaran yang disusun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dokumen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8 dokumen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dokumen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dokumen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4 dokumen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4 dokumen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Penyusunan Laporan Capaian Kinerja dan Ikhtisar Realisasi Kinerja OPD</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Terpenuhnya Laporan Keuangan,Aset, bulanan,Triwulan,Tahunan, LAKIP,LPPD, honorarium pejabat</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Penatausahaan Keuangan OPD</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Tepenuhnya Kegiatan Pentausahaan  SKPD</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 bulan</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24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12 bulan</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12 bulan</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b/>
                <w:sz w:val="16"/>
                <w:szCs w:val="16"/>
                <w:lang w:val="en-US"/>
              </w:rPr>
              <w:t>PROGRAM PENYEBARLUASAN INFORMASI PENYELENGGARAAN PEMERINTAHAN DAERAH</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b/>
                <w:sz w:val="16"/>
                <w:szCs w:val="16"/>
                <w:lang w:val="en-US"/>
              </w:rPr>
              <w:t>Peringkat sebaran kegiatan pemerintah Provinsi Sumatera Barat</w:t>
            </w:r>
          </w:p>
        </w:tc>
        <w:tc>
          <w:tcPr>
            <w:tcW w:w="1134" w:type="dxa"/>
          </w:tcPr>
          <w:p w:rsidR="00D10B24" w:rsidRDefault="00D10B24">
            <w:pPr>
              <w:spacing w:after="0" w:line="240" w:lineRule="auto"/>
              <w:jc w:val="center"/>
              <w:rPr>
                <w:rFonts w:ascii="Arial Narrow" w:hAnsi="Arial Narrow" w:cs="Arial Narrow"/>
                <w:sz w:val="16"/>
                <w:szCs w:val="16"/>
                <w:lang w:val="en-US"/>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3" w:type="dxa"/>
          </w:tcPr>
          <w:p w:rsidR="00D10B24" w:rsidRDefault="00D10B24">
            <w:pPr>
              <w:spacing w:after="0" w:line="240" w:lineRule="auto"/>
              <w:jc w:val="center"/>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jc w:val="center"/>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rPr>
              <w:t xml:space="preserve">Penyebaran Informasi </w:t>
            </w:r>
            <w:r>
              <w:rPr>
                <w:rFonts w:ascii="Arial Narrow" w:hAnsi="Arial Narrow" w:cs="Arial Narrow"/>
                <w:sz w:val="16"/>
                <w:szCs w:val="16"/>
              </w:rPr>
              <w:lastRenderedPageBreak/>
              <w:t>Pembangunan Melalui Media Luar Ruang</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lastRenderedPageBreak/>
              <w:t xml:space="preserve">Jumlah publikasi kebijakan informasi  </w:t>
            </w:r>
            <w:r>
              <w:rPr>
                <w:rFonts w:ascii="Arial Narrow" w:hAnsi="Arial Narrow" w:cs="Arial Narrow"/>
                <w:sz w:val="16"/>
                <w:szCs w:val="16"/>
                <w:lang w:val="en-US"/>
              </w:rPr>
              <w:lastRenderedPageBreak/>
              <w:t>pembangunan melalui media luar/ruang</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lastRenderedPageBreak/>
              <w:t xml:space="preserve">254 baliho, 20 </w:t>
            </w:r>
            <w:r>
              <w:rPr>
                <w:rFonts w:ascii="Arial Narrow" w:hAnsi="Arial Narrow" w:cs="Arial Narrow"/>
                <w:sz w:val="16"/>
                <w:szCs w:val="16"/>
              </w:rPr>
              <w:lastRenderedPageBreak/>
              <w:t>banner, 10.000 kalender, 1.070 meter spanduk, 53.000 poster dan 12 konstruksi baliho</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lastRenderedPageBreak/>
              <w:t xml:space="preserve">116 baliho, 20 </w:t>
            </w:r>
            <w:r>
              <w:rPr>
                <w:rFonts w:ascii="Arial Narrow" w:hAnsi="Arial Narrow" w:cs="Arial Narrow"/>
                <w:sz w:val="16"/>
                <w:szCs w:val="16"/>
              </w:rPr>
              <w:lastRenderedPageBreak/>
              <w:t>banner, 2.000 kalender, 350 meter spanduk, 23.000 poster dan 8 konstruksi baliho</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lastRenderedPageBreak/>
              <w:t xml:space="preserve">33 baliho, </w:t>
            </w:r>
            <w:r>
              <w:rPr>
                <w:rFonts w:ascii="Arial Narrow" w:hAnsi="Arial Narrow" w:cs="Arial Narrow"/>
                <w:sz w:val="16"/>
                <w:szCs w:val="16"/>
              </w:rPr>
              <w:lastRenderedPageBreak/>
              <w:t>2.000 kalender, 180 meter spanduk, 7.500 poster dan 1 konstruksi baliho</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lastRenderedPageBreak/>
              <w:t xml:space="preserve">33 baliho, </w:t>
            </w:r>
            <w:r>
              <w:rPr>
                <w:rFonts w:ascii="Arial Narrow" w:hAnsi="Arial Narrow" w:cs="Arial Narrow"/>
                <w:sz w:val="16"/>
                <w:szCs w:val="16"/>
              </w:rPr>
              <w:lastRenderedPageBreak/>
              <w:t>2.000 kalender, 180 meter spanduk, 7.500 poster dan 1 konstruksi baliho</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lastRenderedPageBreak/>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 xml:space="preserve">263 meter </w:t>
            </w:r>
            <w:r>
              <w:rPr>
                <w:rFonts w:ascii="Arial Narrow" w:hAnsi="Arial Narrow" w:cs="Arial Narrow"/>
                <w:sz w:val="16"/>
                <w:szCs w:val="16"/>
              </w:rPr>
              <w:lastRenderedPageBreak/>
              <w:t>spanduk, 45 baliho</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lastRenderedPageBreak/>
              <w:t xml:space="preserve">263 meter </w:t>
            </w:r>
            <w:r>
              <w:rPr>
                <w:rFonts w:ascii="Arial Narrow" w:hAnsi="Arial Narrow" w:cs="Arial Narrow"/>
                <w:sz w:val="16"/>
                <w:szCs w:val="16"/>
              </w:rPr>
              <w:lastRenderedPageBreak/>
              <w:t xml:space="preserve">spanduk, 45 baliho </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lastRenderedPageBreak/>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PROGRAM PENYEBARLUASAN INFORMASI PENYELENGGARAAN PEMERINTAHAN DAERAH</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b/>
                <w:sz w:val="16"/>
                <w:szCs w:val="16"/>
                <w:lang w:val="en-US"/>
              </w:rPr>
              <w:t>Peringkat sebaran kegiatan pemerintah Provinsi Sumatera Barat</w:t>
            </w:r>
          </w:p>
        </w:tc>
        <w:tc>
          <w:tcPr>
            <w:tcW w:w="1134" w:type="dxa"/>
          </w:tcPr>
          <w:p w:rsidR="00D10B24" w:rsidRDefault="00D10B24">
            <w:pPr>
              <w:spacing w:after="0" w:line="240" w:lineRule="auto"/>
              <w:jc w:val="center"/>
              <w:rPr>
                <w:rFonts w:ascii="Arial Narrow" w:hAnsi="Arial Narrow" w:cs="Arial Narrow"/>
                <w:sz w:val="16"/>
                <w:szCs w:val="16"/>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3" w:type="dxa"/>
          </w:tcPr>
          <w:p w:rsidR="00D10B24" w:rsidRDefault="00D10B24">
            <w:pPr>
              <w:spacing w:after="0" w:line="240" w:lineRule="auto"/>
              <w:rPr>
                <w:rFonts w:ascii="Arial Narrow" w:hAnsi="Arial Narrow" w:cs="Arial Narrow"/>
                <w:sz w:val="18"/>
                <w:szCs w:val="18"/>
              </w:rPr>
            </w:pP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rPr>
                <w:rFonts w:ascii="Arial Narrow" w:hAnsi="Arial Narrow" w:cs="Arial Narrow"/>
                <w:sz w:val="16"/>
                <w:szCs w:val="16"/>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sz w:val="16"/>
                <w:szCs w:val="16"/>
              </w:rPr>
              <w:t>Penyebaran Informasi Pembangunan Melalui Media Luar Ruang</w:t>
            </w:r>
          </w:p>
        </w:tc>
        <w:tc>
          <w:tcPr>
            <w:tcW w:w="2610" w:type="dxa"/>
          </w:tcPr>
          <w:p w:rsidR="00D10B24" w:rsidRDefault="007F431E">
            <w:pPr>
              <w:spacing w:after="0" w:line="240" w:lineRule="auto"/>
              <w:rPr>
                <w:rFonts w:ascii="Arial Narrow" w:hAnsi="Arial Narrow" w:cs="Arial Narrow"/>
                <w:b/>
                <w:sz w:val="16"/>
                <w:szCs w:val="16"/>
                <w:lang w:val="en-US"/>
              </w:rPr>
            </w:pPr>
            <w:r>
              <w:rPr>
                <w:rFonts w:ascii="Arial Narrow" w:hAnsi="Arial Narrow" w:cs="Arial Narrow"/>
                <w:sz w:val="16"/>
                <w:szCs w:val="16"/>
                <w:lang w:val="en-US"/>
              </w:rPr>
              <w:t>Jumlah publikasi kebijakan informasi  pembangunan melalui media luar/ruang</w:t>
            </w:r>
          </w:p>
        </w:tc>
        <w:tc>
          <w:tcPr>
            <w:tcW w:w="1134" w:type="dxa"/>
          </w:tcPr>
          <w:p w:rsidR="00D10B24" w:rsidRDefault="00D10B24">
            <w:pPr>
              <w:spacing w:after="0" w:line="240" w:lineRule="auto"/>
              <w:jc w:val="center"/>
              <w:rPr>
                <w:rFonts w:ascii="Arial Narrow" w:hAnsi="Arial Narrow" w:cs="Arial Narrow"/>
                <w:sz w:val="16"/>
                <w:szCs w:val="16"/>
              </w:rPr>
            </w:pP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D10B24">
            <w:pPr>
              <w:spacing w:after="0" w:line="240" w:lineRule="auto"/>
              <w:jc w:val="center"/>
              <w:rPr>
                <w:rFonts w:ascii="Arial Narrow" w:hAnsi="Arial Narrow" w:cs="Arial Narrow"/>
                <w:sz w:val="16"/>
                <w:szCs w:val="16"/>
              </w:rPr>
            </w:pPr>
          </w:p>
        </w:tc>
        <w:tc>
          <w:tcPr>
            <w:tcW w:w="993" w:type="dxa"/>
          </w:tcPr>
          <w:p w:rsidR="00D10B24" w:rsidRDefault="00D10B24">
            <w:pPr>
              <w:spacing w:after="0" w:line="240" w:lineRule="auto"/>
              <w:jc w:val="center"/>
              <w:rPr>
                <w:rFonts w:ascii="Arial Narrow" w:hAnsi="Arial Narrow" w:cs="Arial Narrow"/>
                <w:sz w:val="18"/>
                <w:szCs w:val="18"/>
              </w:rPr>
            </w:pP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263 meter spanduk, 45 baliho</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 xml:space="preserve">263 meter spanduk, 45 baliho </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8"/>
                <w:szCs w:val="18"/>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Liputan Kegiatan Pemerintah Daerah</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Jumlah press-release hasil liputan</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2.249</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1.049</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300</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300</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150</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150</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Koordinasi Kehumasan</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Jumlah pelaksanaan kegiatan Bakohumas</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13 kali</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5 kali</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kali</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kali</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 kali</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 kali</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Penyebaran Informasi Pembangunan Melalui Media Cetak</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Jumlah penyebaran informasi pembangunan melalui media cetak ke masyarakat</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1.878 publikasi</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288 publikasi</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390 publikasi</w:t>
            </w: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390 publikasi</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390 publikasi</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390 publikasi</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Penyebaran Informasi Pembangunan Melalui Media Elektonik</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Jumlah pelaksanaan dialog interaktif melalui media televisi dan radio</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133 kali</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36 kali</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22 kali</w:t>
            </w: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22 kali</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50 kali</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50 kali</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Penyaringan Informasi dan Penghimpunan Pemberitaan Media Massa</w:t>
            </w:r>
          </w:p>
        </w:tc>
        <w:tc>
          <w:tcPr>
            <w:tcW w:w="2610" w:type="dxa"/>
          </w:tcPr>
          <w:p w:rsidR="00D10B24" w:rsidRDefault="007F431E">
            <w:pPr>
              <w:spacing w:after="0" w:line="240" w:lineRule="auto"/>
              <w:rPr>
                <w:rFonts w:ascii="Arial Narrow" w:hAnsi="Arial Narrow" w:cs="Arial Narrow"/>
                <w:sz w:val="16"/>
                <w:szCs w:val="16"/>
                <w:lang w:val="en-US"/>
              </w:rPr>
            </w:pPr>
            <w:r>
              <w:rPr>
                <w:rFonts w:ascii="Arial Narrow" w:hAnsi="Arial Narrow" w:cs="Arial Narrow"/>
                <w:sz w:val="16"/>
                <w:szCs w:val="16"/>
                <w:lang w:val="en-US"/>
              </w:rPr>
              <w:t>Jumlah kliping koran harian dan analisa headline pada media cetak</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7.224 kliping dan 5.160 analisa headline</w:t>
            </w: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1.806 kliping dan 1.290 analisa headline</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1.806 kliping dan 1.290 analisa headline</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c>
          <w:tcPr>
            <w:tcW w:w="1134" w:type="dxa"/>
          </w:tcPr>
          <w:p w:rsidR="00D10B24" w:rsidRDefault="00D10B24">
            <w:pPr>
              <w:spacing w:after="0" w:line="240" w:lineRule="auto"/>
              <w:jc w:val="center"/>
              <w:rPr>
                <w:rFonts w:ascii="Arial Narrow" w:hAnsi="Arial Narrow" w:cs="Arial Narrow"/>
                <w:sz w:val="18"/>
                <w:szCs w:val="18"/>
              </w:rPr>
            </w:pPr>
          </w:p>
        </w:tc>
        <w:tc>
          <w:tcPr>
            <w:tcW w:w="1275" w:type="dxa"/>
          </w:tcPr>
          <w:p w:rsidR="00D10B24" w:rsidRDefault="00D10B24">
            <w:pPr>
              <w:spacing w:after="0" w:line="240" w:lineRule="auto"/>
              <w:jc w:val="center"/>
              <w:rPr>
                <w:rFonts w:ascii="Arial Narrow" w:hAnsi="Arial Narrow" w:cs="Arial Narrow"/>
                <w:sz w:val="18"/>
                <w:szCs w:val="18"/>
              </w:rPr>
            </w:pPr>
          </w:p>
        </w:tc>
        <w:tc>
          <w:tcPr>
            <w:tcW w:w="1276" w:type="dxa"/>
          </w:tcPr>
          <w:p w:rsidR="00D10B24" w:rsidRDefault="00D10B24">
            <w:pPr>
              <w:spacing w:after="0" w:line="240" w:lineRule="auto"/>
              <w:jc w:val="center"/>
              <w:rPr>
                <w:rFonts w:ascii="Arial Narrow" w:hAnsi="Arial Narrow" w:cs="Arial Narrow"/>
                <w:sz w:val="18"/>
                <w:szCs w:val="18"/>
              </w:rPr>
            </w:pP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Pembuatan Film Dokumenter</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lang w:val="en-US"/>
              </w:rPr>
              <w:t xml:space="preserve">Jumlah film dokumenter </w:t>
            </w:r>
            <w:r>
              <w:rPr>
                <w:rFonts w:ascii="Arial Narrow" w:hAnsi="Arial Narrow" w:cs="Arial Narrow"/>
                <w:sz w:val="16"/>
                <w:szCs w:val="16"/>
              </w:rPr>
              <w:t>potensi daerah</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18 paket</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6 paket</w:t>
            </w: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3 paket</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3 paket</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2 paket</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2 paket</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Penyusunan Kebijakan Komunikasi Informasi Persandian dan Hub. Masyarakat</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lang w:val="en-US"/>
              </w:rPr>
              <w:t>Jumlah pelaksanaan kebijakan Pemprov dan Kab/Kota yang dipantau dan dievaluasi</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4 kali</w:t>
            </w:r>
          </w:p>
        </w:tc>
        <w:tc>
          <w:tcPr>
            <w:tcW w:w="1276" w:type="dxa"/>
          </w:tcPr>
          <w:p w:rsidR="00D10B24" w:rsidRDefault="00D10B24">
            <w:pPr>
              <w:spacing w:after="0" w:line="240" w:lineRule="auto"/>
              <w:jc w:val="center"/>
              <w:rPr>
                <w:rFonts w:ascii="Arial Narrow" w:hAnsi="Arial Narrow" w:cs="Arial Narrow"/>
                <w:sz w:val="16"/>
                <w:szCs w:val="16"/>
              </w:rPr>
            </w:pP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 kali</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 kali</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 kali</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 kali</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r>
      <w:tr w:rsidR="00D10B24">
        <w:tc>
          <w:tcPr>
            <w:tcW w:w="240"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lang w:val="en-US"/>
              </w:rPr>
            </w:pPr>
          </w:p>
        </w:tc>
        <w:tc>
          <w:tcPr>
            <w:tcW w:w="379" w:type="dxa"/>
          </w:tcPr>
          <w:p w:rsidR="00D10B24" w:rsidRDefault="00D10B24">
            <w:pPr>
              <w:spacing w:after="0" w:line="240" w:lineRule="auto"/>
              <w:rPr>
                <w:rFonts w:ascii="Arial Narrow" w:hAnsi="Arial Narrow" w:cs="Arial Narrow"/>
                <w:sz w:val="16"/>
                <w:szCs w:val="16"/>
              </w:rPr>
            </w:pPr>
          </w:p>
        </w:tc>
        <w:tc>
          <w:tcPr>
            <w:tcW w:w="379" w:type="dxa"/>
          </w:tcPr>
          <w:p w:rsidR="00D10B24" w:rsidRDefault="00D10B24">
            <w:pPr>
              <w:spacing w:after="0" w:line="240" w:lineRule="auto"/>
              <w:rPr>
                <w:rFonts w:ascii="Arial Narrow" w:hAnsi="Arial Narrow" w:cs="Arial Narrow"/>
                <w:sz w:val="16"/>
                <w:szCs w:val="16"/>
              </w:rPr>
            </w:pPr>
          </w:p>
        </w:tc>
        <w:tc>
          <w:tcPr>
            <w:tcW w:w="2253"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rPr>
              <w:t xml:space="preserve">Laporan Khusus Visualisasi Pembangunan </w:t>
            </w:r>
          </w:p>
        </w:tc>
        <w:tc>
          <w:tcPr>
            <w:tcW w:w="2610" w:type="dxa"/>
          </w:tcPr>
          <w:p w:rsidR="00D10B24" w:rsidRDefault="007F431E">
            <w:pPr>
              <w:spacing w:after="0" w:line="240" w:lineRule="auto"/>
              <w:rPr>
                <w:rFonts w:ascii="Arial Narrow" w:hAnsi="Arial Narrow" w:cs="Arial Narrow"/>
                <w:sz w:val="16"/>
                <w:szCs w:val="16"/>
              </w:rPr>
            </w:pPr>
            <w:r>
              <w:rPr>
                <w:rFonts w:ascii="Arial Narrow" w:hAnsi="Arial Narrow" w:cs="Arial Narrow"/>
                <w:sz w:val="16"/>
                <w:szCs w:val="16"/>
                <w:lang w:val="en-US"/>
              </w:rPr>
              <w:t>Jumlah pembuatan Buku Visualisasi Pembangunan Provinsi Sumatera Barat</w:t>
            </w:r>
          </w:p>
        </w:tc>
        <w:tc>
          <w:tcPr>
            <w:tcW w:w="1134"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600 buku</w:t>
            </w:r>
          </w:p>
        </w:tc>
        <w:tc>
          <w:tcPr>
            <w:tcW w:w="1276"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200 buku</w:t>
            </w:r>
          </w:p>
        </w:tc>
        <w:tc>
          <w:tcPr>
            <w:tcW w:w="992"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100 buku</w:t>
            </w:r>
          </w:p>
        </w:tc>
        <w:tc>
          <w:tcPr>
            <w:tcW w:w="992" w:type="dxa"/>
          </w:tcPr>
          <w:p w:rsidR="00D10B24" w:rsidRDefault="007F431E">
            <w:pPr>
              <w:spacing w:after="0" w:line="240" w:lineRule="auto"/>
              <w:jc w:val="center"/>
              <w:rPr>
                <w:rFonts w:ascii="Arial Narrow" w:hAnsi="Arial Narrow" w:cs="Arial Narrow"/>
                <w:sz w:val="16"/>
                <w:szCs w:val="16"/>
              </w:rPr>
            </w:pPr>
            <w:r>
              <w:rPr>
                <w:rFonts w:ascii="Arial Narrow" w:hAnsi="Arial Narrow" w:cs="Arial Narrow"/>
                <w:sz w:val="16"/>
                <w:szCs w:val="16"/>
              </w:rPr>
              <w:t>100 buku</w:t>
            </w:r>
          </w:p>
        </w:tc>
        <w:tc>
          <w:tcPr>
            <w:tcW w:w="993"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c>
          <w:tcPr>
            <w:tcW w:w="1134"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90 buku</w:t>
            </w:r>
          </w:p>
        </w:tc>
        <w:tc>
          <w:tcPr>
            <w:tcW w:w="1275"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6"/>
                <w:szCs w:val="16"/>
              </w:rPr>
              <w:t>90 buku</w:t>
            </w:r>
          </w:p>
        </w:tc>
        <w:tc>
          <w:tcPr>
            <w:tcW w:w="1276" w:type="dxa"/>
          </w:tcPr>
          <w:p w:rsidR="00D10B24" w:rsidRDefault="007F431E">
            <w:pPr>
              <w:spacing w:after="0" w:line="240" w:lineRule="auto"/>
              <w:jc w:val="center"/>
              <w:rPr>
                <w:rFonts w:ascii="Arial Narrow" w:hAnsi="Arial Narrow" w:cs="Arial Narrow"/>
                <w:sz w:val="18"/>
                <w:szCs w:val="18"/>
              </w:rPr>
            </w:pPr>
            <w:r>
              <w:rPr>
                <w:rFonts w:ascii="Arial Narrow" w:hAnsi="Arial Narrow" w:cs="Arial Narrow"/>
                <w:sz w:val="18"/>
                <w:szCs w:val="18"/>
              </w:rPr>
              <w:t>100 %</w:t>
            </w:r>
          </w:p>
        </w:tc>
      </w:tr>
    </w:tbl>
    <w:p w:rsidR="00D10B24" w:rsidRDefault="00D10B24">
      <w:pPr>
        <w:spacing w:after="0" w:line="240" w:lineRule="auto"/>
        <w:rPr>
          <w:rFonts w:ascii="Arial" w:hAnsi="Arial" w:cs="Arial"/>
          <w:b/>
          <w:color w:val="FF0000"/>
          <w:lang w:val="en-US"/>
        </w:rPr>
      </w:pPr>
    </w:p>
    <w:p w:rsidR="00D10B24" w:rsidRDefault="00D10B24">
      <w:pPr>
        <w:spacing w:after="0" w:line="240" w:lineRule="auto"/>
        <w:rPr>
          <w:rFonts w:ascii="Arial" w:hAnsi="Arial" w:cs="Arial"/>
          <w:b/>
          <w:color w:val="FF0000"/>
          <w:lang w:val="en-US"/>
        </w:rPr>
      </w:pPr>
    </w:p>
    <w:p w:rsidR="00D10B24" w:rsidRDefault="00D10B24">
      <w:pPr>
        <w:spacing w:after="0" w:line="240" w:lineRule="auto"/>
        <w:rPr>
          <w:rFonts w:ascii="Arial" w:hAnsi="Arial" w:cs="Arial"/>
          <w:bCs/>
          <w:sz w:val="18"/>
          <w:szCs w:val="18"/>
        </w:rPr>
        <w:sectPr w:rsidR="00D10B24">
          <w:pgSz w:w="16838" w:h="11906" w:orient="landscape"/>
          <w:pgMar w:top="1440" w:right="678" w:bottom="1276" w:left="993"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D10B24" w:rsidRDefault="007F431E">
      <w:pPr>
        <w:jc w:val="both"/>
        <w:rPr>
          <w:rFonts w:ascii="Arial" w:hAnsi="Arial" w:cs="Arial"/>
          <w:bCs/>
          <w:color w:val="FF0000"/>
          <w:sz w:val="20"/>
          <w:szCs w:val="20"/>
        </w:rPr>
      </w:pPr>
      <w:r>
        <w:rPr>
          <w:rFonts w:ascii="Arial" w:hAnsi="Arial" w:cs="Arial"/>
          <w:bCs/>
        </w:rPr>
        <w:lastRenderedPageBreak/>
        <w:t>Untuk capaian Pelaksanaan  Renja SKPD/Program dan Kegiatan Tahun 2019 Tahun berjalan dituangkan dalam bentuk tabel yang mana didalam tabel tersebut berbentuk rincian aliran kas kegiatan pada Biro Humas. Akan tetapi karena keterbatasan anggaran pada tahun 2019 Biro Humas melakukan pelaksanaan kegiatan di titik beratkan pada triwulan satu dan triwulan dua dikarenakan anggaran yang tidak mencukupi sehingga membutuhkan anggaran tambahan di angggaran perubahan Tahun 2019 untuk bisa mendukung terlaksananya seluruh kegiatan di Biro Humas dan program penyebarluasan informasi pemerintah daerah bisa terlaksana optimal.untuk perkiraan pelaksanaan renja Biro Humas Tahun 2019 yang sedang berjalan dapat dilihat pada tabel berikut :</w:t>
      </w: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D10B24">
      <w:pPr>
        <w:spacing w:after="240" w:line="240" w:lineRule="auto"/>
        <w:rPr>
          <w:rFonts w:ascii="Arial" w:hAnsi="Arial" w:cs="Arial"/>
          <w:b/>
          <w:lang w:val="en-US"/>
        </w:rPr>
      </w:pPr>
    </w:p>
    <w:p w:rsidR="00D10B24" w:rsidRDefault="007F431E" w:rsidP="00A6499C">
      <w:pPr>
        <w:tabs>
          <w:tab w:val="left" w:pos="3293"/>
        </w:tabs>
        <w:spacing w:after="240" w:line="240" w:lineRule="auto"/>
        <w:rPr>
          <w:rFonts w:ascii="Arial" w:hAnsi="Arial" w:cs="Arial"/>
          <w:b/>
          <w:lang w:val="en-US"/>
        </w:rPr>
      </w:pPr>
      <w:r>
        <w:rPr>
          <w:rFonts w:ascii="Arial" w:hAnsi="Arial" w:cs="Arial"/>
          <w:b/>
          <w:lang w:val="en-US"/>
        </w:rPr>
        <w:lastRenderedPageBreak/>
        <w:t>II.2</w:t>
      </w:r>
      <w:r>
        <w:rPr>
          <w:rFonts w:ascii="Arial" w:hAnsi="Arial" w:cs="Arial"/>
          <w:b/>
        </w:rPr>
        <w:t>.</w:t>
      </w:r>
      <w:r>
        <w:rPr>
          <w:rFonts w:ascii="Arial" w:hAnsi="Arial" w:cs="Arial"/>
          <w:b/>
          <w:lang w:val="en-US"/>
        </w:rPr>
        <w:t xml:space="preserve"> ANALISIS KINERJA PELAYANAN SKPD</w:t>
      </w:r>
    </w:p>
    <w:p w:rsidR="00D10B24" w:rsidRDefault="007F431E">
      <w:pPr>
        <w:spacing w:after="120" w:line="360" w:lineRule="auto"/>
        <w:ind w:firstLineChars="300" w:firstLine="660"/>
        <w:jc w:val="both"/>
        <w:rPr>
          <w:rFonts w:ascii="Arial" w:eastAsia="Times New Roman" w:hAnsi="Arial" w:cs="Arial"/>
          <w:lang w:val="en-US"/>
        </w:rPr>
      </w:pPr>
      <w:r>
        <w:rPr>
          <w:rFonts w:ascii="Arial" w:eastAsia="Times New Roman" w:hAnsi="Arial" w:cs="Arial"/>
          <w:lang w:val="en-US"/>
        </w:rPr>
        <w:t xml:space="preserve">Dengan memperhatikan </w:t>
      </w:r>
      <w:r>
        <w:rPr>
          <w:rFonts w:ascii="Arial" w:hAnsi="Arial" w:cs="Arial"/>
          <w:lang w:val="en-US"/>
        </w:rPr>
        <w:t xml:space="preserve">Tugas </w:t>
      </w:r>
      <w:r>
        <w:rPr>
          <w:rFonts w:ascii="Arial" w:eastAsia="Times New Roman" w:hAnsi="Arial" w:cs="Arial"/>
          <w:lang w:val="en-US"/>
        </w:rPr>
        <w:t>Pokok dan Fungsinya, Biro Humas menerjemahkan Visi Pembangunan</w:t>
      </w:r>
      <w:r>
        <w:rPr>
          <w:rFonts w:ascii="Arial" w:eastAsia="Times New Roman" w:hAnsi="Arial" w:cs="Arial"/>
        </w:rPr>
        <w:t xml:space="preserve"> Sumatera Barat</w:t>
      </w:r>
      <w:r>
        <w:rPr>
          <w:rFonts w:ascii="Arial" w:eastAsia="Times New Roman" w:hAnsi="Arial" w:cs="Arial"/>
          <w:lang w:val="en-US"/>
        </w:rPr>
        <w:t xml:space="preserve"> ke dalam Visi Pembangunan Biro Humas Tahun 2016-2021, yakni:</w:t>
      </w:r>
    </w:p>
    <w:p w:rsidR="00D10B24" w:rsidRDefault="007F431E">
      <w:pPr>
        <w:spacing w:after="0" w:line="276" w:lineRule="auto"/>
        <w:ind w:leftChars="100" w:left="220" w:right="226"/>
        <w:jc w:val="both"/>
        <w:rPr>
          <w:rFonts w:ascii="Arial" w:eastAsia="Times New Roman" w:hAnsi="Arial" w:cs="Arial"/>
          <w:i/>
          <w:lang w:val="en-US"/>
        </w:rPr>
      </w:pPr>
      <w:r>
        <w:rPr>
          <w:rFonts w:ascii="Arial" w:eastAsia="Times New Roman" w:hAnsi="Arial" w:cs="Arial"/>
          <w:i/>
          <w:lang w:val="en-US"/>
        </w:rPr>
        <w:t>“</w:t>
      </w:r>
      <w:r>
        <w:rPr>
          <w:rFonts w:ascii="Arial" w:eastAsia="Times New Roman" w:hAnsi="Arial" w:cs="Arial"/>
          <w:i/>
        </w:rPr>
        <w:t>Terwujudnya penyelenggaraan publikasi kehumasan pemerintah Provinsi Sumatera Barat yang dinamis dan profesional</w:t>
      </w:r>
      <w:r>
        <w:rPr>
          <w:rFonts w:ascii="Arial" w:eastAsia="Times New Roman" w:hAnsi="Arial" w:cs="Arial"/>
          <w:i/>
          <w:lang w:val="en-US"/>
        </w:rPr>
        <w:t>”</w:t>
      </w:r>
    </w:p>
    <w:p w:rsidR="00D10B24" w:rsidRDefault="00D10B24">
      <w:pPr>
        <w:spacing w:after="0" w:line="276" w:lineRule="auto"/>
        <w:ind w:leftChars="100" w:left="220" w:right="226"/>
        <w:jc w:val="both"/>
        <w:rPr>
          <w:rFonts w:ascii="Arial" w:eastAsia="Times New Roman" w:hAnsi="Arial" w:cs="Arial"/>
          <w:i/>
        </w:rPr>
      </w:pPr>
    </w:p>
    <w:p w:rsidR="00D10B24" w:rsidRDefault="007F431E">
      <w:pPr>
        <w:spacing w:after="120" w:line="360" w:lineRule="auto"/>
        <w:ind w:firstLineChars="300" w:firstLine="660"/>
        <w:jc w:val="both"/>
        <w:rPr>
          <w:rFonts w:ascii="Arial" w:eastAsia="Times New Roman" w:hAnsi="Arial" w:cs="Arial"/>
        </w:rPr>
      </w:pPr>
      <w:r>
        <w:rPr>
          <w:rFonts w:ascii="Arial" w:eastAsia="Times New Roman" w:hAnsi="Arial" w:cs="Arial"/>
          <w:lang w:val="en-US"/>
        </w:rPr>
        <w:t xml:space="preserve">Untuk </w:t>
      </w:r>
      <w:r>
        <w:rPr>
          <w:rFonts w:ascii="Arial" w:hAnsi="Arial" w:cs="Arial"/>
          <w:lang w:val="en-US"/>
        </w:rPr>
        <w:t xml:space="preserve">mewujudkan </w:t>
      </w:r>
      <w:r>
        <w:rPr>
          <w:rFonts w:ascii="Arial" w:eastAsia="Times New Roman" w:hAnsi="Arial" w:cs="Arial"/>
          <w:lang w:val="en-US"/>
        </w:rPr>
        <w:t xml:space="preserve">Visi Pembangunan ini, Biro Humas </w:t>
      </w:r>
      <w:r>
        <w:rPr>
          <w:rFonts w:ascii="Arial" w:eastAsia="Times New Roman" w:hAnsi="Arial" w:cs="Arial"/>
        </w:rPr>
        <w:t xml:space="preserve">menetapkan </w:t>
      </w:r>
      <w:r>
        <w:rPr>
          <w:rFonts w:ascii="Arial" w:eastAsia="Times New Roman" w:hAnsi="Arial" w:cs="Arial"/>
          <w:lang w:val="en-US"/>
        </w:rPr>
        <w:t>Misi sebagai berikut</w:t>
      </w:r>
      <w:r>
        <w:rPr>
          <w:rFonts w:ascii="Arial" w:eastAsia="Times New Roman" w:hAnsi="Arial" w:cs="Arial"/>
        </w:rPr>
        <w:t>:</w:t>
      </w:r>
    </w:p>
    <w:p w:rsidR="00D10B24" w:rsidRDefault="007F431E">
      <w:pPr>
        <w:spacing w:after="0" w:line="276" w:lineRule="auto"/>
        <w:ind w:leftChars="100" w:left="220" w:rightChars="102" w:right="224"/>
        <w:jc w:val="both"/>
        <w:rPr>
          <w:rFonts w:ascii="Arial" w:eastAsia="Times New Roman" w:hAnsi="Arial" w:cs="Arial"/>
        </w:rPr>
      </w:pPr>
      <w:r>
        <w:rPr>
          <w:rFonts w:ascii="Arial" w:eastAsia="Times New Roman" w:hAnsi="Arial" w:cs="Arial"/>
          <w:i/>
          <w:iCs/>
        </w:rPr>
        <w:t xml:space="preserve"> “Meningkatnya kepercayaan masyarakat terhadap penyelenggaraan pemerintah Sumatera Barat”</w:t>
      </w:r>
    </w:p>
    <w:p w:rsidR="00D10B24" w:rsidRDefault="00D10B24">
      <w:pPr>
        <w:spacing w:after="0" w:line="276" w:lineRule="auto"/>
        <w:jc w:val="both"/>
        <w:rPr>
          <w:rFonts w:ascii="Arial" w:eastAsia="Times New Roman" w:hAnsi="Arial" w:cs="Arial"/>
        </w:rPr>
      </w:pPr>
    </w:p>
    <w:p w:rsidR="00D10B24" w:rsidRDefault="007F431E">
      <w:pPr>
        <w:spacing w:after="0" w:line="276" w:lineRule="auto"/>
        <w:jc w:val="both"/>
        <w:rPr>
          <w:rFonts w:ascii="Arial" w:eastAsia="Times New Roman" w:hAnsi="Arial" w:cs="Arial"/>
        </w:rPr>
      </w:pPr>
      <w:r>
        <w:rPr>
          <w:rFonts w:ascii="Arial" w:eastAsia="Times New Roman" w:hAnsi="Arial" w:cs="Arial"/>
        </w:rPr>
        <w:t>Tujuan misi Biro Humas yaitu “</w:t>
      </w:r>
      <w:r>
        <w:rPr>
          <w:rFonts w:ascii="Arial" w:eastAsia="Times New Roman" w:hAnsi="Arial" w:cs="Arial"/>
          <w:i/>
          <w:iCs/>
        </w:rPr>
        <w:t xml:space="preserve">Penyelenggaraan Pemerintah Dipercaya Masyarakat” </w:t>
      </w:r>
    </w:p>
    <w:p w:rsidR="00D10B24" w:rsidRDefault="00D10B24">
      <w:pPr>
        <w:spacing w:after="0" w:line="276" w:lineRule="auto"/>
        <w:jc w:val="both"/>
        <w:rPr>
          <w:rFonts w:ascii="Arial" w:eastAsia="Times New Roman" w:hAnsi="Arial" w:cs="Arial"/>
        </w:rPr>
      </w:pPr>
    </w:p>
    <w:p w:rsidR="00D10B24" w:rsidRDefault="007F431E">
      <w:pPr>
        <w:spacing w:after="120" w:line="360" w:lineRule="auto"/>
        <w:ind w:firstLineChars="300" w:firstLine="660"/>
        <w:jc w:val="both"/>
        <w:rPr>
          <w:rFonts w:ascii="Arial" w:eastAsia="Times New Roman" w:hAnsi="Arial" w:cs="Arial"/>
        </w:rPr>
      </w:pPr>
      <w:r>
        <w:rPr>
          <w:rFonts w:ascii="Arial" w:eastAsia="Times New Roman" w:hAnsi="Arial" w:cs="Arial"/>
        </w:rPr>
        <w:t>Untuk pencapaian Tujuan diatas, Biro Humas menyusun sasaran strategis sebagai berikut:</w:t>
      </w:r>
    </w:p>
    <w:p w:rsidR="00D10B24" w:rsidRDefault="007F431E" w:rsidP="00A6499C">
      <w:pPr>
        <w:numPr>
          <w:ilvl w:val="0"/>
          <w:numId w:val="11"/>
        </w:numPr>
        <w:spacing w:after="0" w:line="360" w:lineRule="auto"/>
        <w:ind w:left="270" w:hanging="270"/>
        <w:contextualSpacing/>
        <w:jc w:val="both"/>
        <w:rPr>
          <w:rFonts w:ascii="Arial" w:eastAsia="Times New Roman" w:hAnsi="Arial" w:cs="Arial"/>
        </w:rPr>
      </w:pPr>
      <w:r>
        <w:rPr>
          <w:rFonts w:ascii="Arial" w:eastAsia="Times New Roman" w:hAnsi="Arial" w:cs="Arial"/>
        </w:rPr>
        <w:t>Meningkatkan penyebarluasan informasi penyelenggaran pemerintah Provinsi Sumatera Barat;</w:t>
      </w:r>
    </w:p>
    <w:p w:rsidR="00D10B24" w:rsidRDefault="007F431E">
      <w:pPr>
        <w:numPr>
          <w:ilvl w:val="0"/>
          <w:numId w:val="11"/>
        </w:numPr>
        <w:spacing w:after="0" w:line="360" w:lineRule="auto"/>
        <w:ind w:left="426" w:hanging="426"/>
        <w:contextualSpacing/>
        <w:jc w:val="both"/>
        <w:rPr>
          <w:rFonts w:ascii="Arial" w:eastAsia="Times New Roman" w:hAnsi="Arial" w:cs="Arial"/>
        </w:rPr>
      </w:pPr>
      <w:r>
        <w:rPr>
          <w:rFonts w:ascii="Arial" w:eastAsia="Times New Roman" w:hAnsi="Arial" w:cs="Arial"/>
        </w:rPr>
        <w:t>Meningkatkan kepercayaan masyarakat terhadap pemberitaan pemerintah daerah;</w:t>
      </w:r>
    </w:p>
    <w:p w:rsidR="00D10B24" w:rsidRDefault="007F431E">
      <w:pPr>
        <w:numPr>
          <w:ilvl w:val="0"/>
          <w:numId w:val="11"/>
        </w:numPr>
        <w:spacing w:after="0" w:line="360" w:lineRule="auto"/>
        <w:ind w:left="426" w:hanging="426"/>
        <w:contextualSpacing/>
        <w:jc w:val="both"/>
        <w:rPr>
          <w:rFonts w:ascii="Arial" w:eastAsia="Times New Roman" w:hAnsi="Arial" w:cs="Arial"/>
        </w:rPr>
      </w:pPr>
      <w:r>
        <w:rPr>
          <w:rFonts w:ascii="Arial" w:eastAsia="Times New Roman" w:hAnsi="Arial" w:cs="Arial"/>
        </w:rPr>
        <w:t>Meningkatkan tata kelola organisasi</w:t>
      </w:r>
    </w:p>
    <w:p w:rsidR="00D10B24" w:rsidRDefault="007F431E">
      <w:pPr>
        <w:spacing w:after="0" w:line="360" w:lineRule="auto"/>
        <w:jc w:val="both"/>
        <w:rPr>
          <w:rFonts w:ascii="Arial" w:hAnsi="Arial" w:cs="Arial"/>
        </w:rPr>
      </w:pPr>
      <w:r>
        <w:rPr>
          <w:rFonts w:ascii="Arial" w:hAnsi="Arial" w:cs="Arial"/>
        </w:rPr>
        <w:t>dengan indikator kinerja: Peringkat sebaran pemberitaan kegiatan Pemerintah Provinsi Sumatera Barat di media massa dan Rasio pemberitaan.</w:t>
      </w:r>
    </w:p>
    <w:p w:rsidR="00D10B24" w:rsidRDefault="007F431E">
      <w:pPr>
        <w:spacing w:after="0" w:line="240" w:lineRule="auto"/>
        <w:jc w:val="both"/>
        <w:rPr>
          <w:rFonts w:ascii="Arial" w:hAnsi="Arial" w:cs="Arial"/>
        </w:rPr>
      </w:pPr>
      <w:r>
        <w:rPr>
          <w:rFonts w:ascii="Arial" w:hAnsi="Arial" w:cs="Arial"/>
        </w:rPr>
        <w:t xml:space="preserve"> </w:t>
      </w:r>
    </w:p>
    <w:p w:rsidR="00D10B24" w:rsidRDefault="007F431E">
      <w:pPr>
        <w:spacing w:after="120" w:line="360" w:lineRule="auto"/>
        <w:ind w:firstLineChars="300" w:firstLine="660"/>
        <w:jc w:val="both"/>
        <w:rPr>
          <w:rFonts w:ascii="Arial" w:hAnsi="Arial" w:cs="Arial"/>
        </w:rPr>
      </w:pPr>
      <w:r>
        <w:rPr>
          <w:rFonts w:ascii="Arial" w:hAnsi="Arial" w:cs="Arial"/>
        </w:rPr>
        <w:t xml:space="preserve">Dalam Analisis kinerja pelayanan OPD Biro Humas, pada misi diatas merupakan wujud dari pelayanan </w:t>
      </w:r>
      <w:r>
        <w:rPr>
          <w:rFonts w:ascii="Arial" w:eastAsia="Times New Roman" w:hAnsi="Arial" w:cs="Arial"/>
        </w:rPr>
        <w:t xml:space="preserve">biro </w:t>
      </w:r>
      <w:r>
        <w:rPr>
          <w:rFonts w:ascii="Arial" w:hAnsi="Arial" w:cs="Arial"/>
        </w:rPr>
        <w:t xml:space="preserve">humas sesuai tugas pokok dan fungsinya serta wujud pelayanan  OPD  tersebut dituangkan kedalam program dan kegiatan Biro Humas. Adapun kinerja program dan kegiatan yang terkait dengan kinerja pelayanan pimpinan adalah terutama dalam rangka mendukung Tujuan Misi  Biro Humas yaitu: </w:t>
      </w:r>
    </w:p>
    <w:p w:rsidR="00D10B24" w:rsidRDefault="007F431E">
      <w:pPr>
        <w:pStyle w:val="ListParagraph"/>
        <w:numPr>
          <w:ilvl w:val="0"/>
          <w:numId w:val="12"/>
        </w:numPr>
        <w:spacing w:after="0" w:line="360" w:lineRule="auto"/>
        <w:ind w:left="426"/>
        <w:jc w:val="both"/>
        <w:rPr>
          <w:rFonts w:ascii="Arial" w:hAnsi="Arial" w:cs="Arial"/>
        </w:rPr>
      </w:pPr>
      <w:r>
        <w:rPr>
          <w:rFonts w:ascii="Arial" w:hAnsi="Arial" w:cs="Arial"/>
        </w:rPr>
        <w:t>Meningkatkan penyebarluasan informasi penyelenggaran pemerintah provinsi Sumatera Barat. Arah kebijakan untuk mendorong teknologi informasi dalam pengolahan dan penghimpun materi pemberitaan tentang penyelenggaraan pemerintah</w:t>
      </w:r>
    </w:p>
    <w:p w:rsidR="00D10B24" w:rsidRDefault="007F431E">
      <w:pPr>
        <w:pStyle w:val="ListParagraph"/>
        <w:numPr>
          <w:ilvl w:val="0"/>
          <w:numId w:val="12"/>
        </w:numPr>
        <w:spacing w:after="0" w:line="360" w:lineRule="auto"/>
        <w:ind w:left="426"/>
        <w:jc w:val="both"/>
        <w:rPr>
          <w:rFonts w:ascii="Arial" w:hAnsi="Arial" w:cs="Arial"/>
        </w:rPr>
      </w:pPr>
      <w:r>
        <w:rPr>
          <w:rFonts w:ascii="Arial" w:hAnsi="Arial" w:cs="Arial"/>
        </w:rPr>
        <w:t xml:space="preserve">Meningkatan produktifitas penyebaran informasi / kebijakan/ program /kegiatan   / press release yang terhimpun kepada lembaga pemerintah </w:t>
      </w:r>
    </w:p>
    <w:p w:rsidR="00D10B24" w:rsidRDefault="007F431E">
      <w:pPr>
        <w:pStyle w:val="ListParagraph"/>
        <w:numPr>
          <w:ilvl w:val="0"/>
          <w:numId w:val="12"/>
        </w:numPr>
        <w:spacing w:after="0" w:line="360" w:lineRule="auto"/>
        <w:ind w:left="426"/>
        <w:jc w:val="both"/>
        <w:rPr>
          <w:rFonts w:ascii="Arial" w:hAnsi="Arial" w:cs="Arial"/>
        </w:rPr>
      </w:pPr>
      <w:r>
        <w:rPr>
          <w:rFonts w:ascii="Arial" w:hAnsi="Arial" w:cs="Arial"/>
        </w:rPr>
        <w:lastRenderedPageBreak/>
        <w:t>Meningkatkan ketersedian anggaran dan sarana pendukung kebijak</w:t>
      </w:r>
      <w:r w:rsidR="00A6499C">
        <w:rPr>
          <w:rFonts w:ascii="Arial" w:hAnsi="Arial" w:cs="Arial"/>
          <w:lang w:val="en-US"/>
        </w:rPr>
        <w:t>a</w:t>
      </w:r>
      <w:r>
        <w:rPr>
          <w:rFonts w:ascii="Arial" w:hAnsi="Arial" w:cs="Arial"/>
        </w:rPr>
        <w:t>n pengadaan luar ruang , flim dokumenter potensi daerah, dialog interaktif</w:t>
      </w:r>
    </w:p>
    <w:p w:rsidR="00D10B24" w:rsidRDefault="00D10B24">
      <w:pPr>
        <w:pStyle w:val="ListParagraph"/>
        <w:spacing w:after="0" w:line="240" w:lineRule="auto"/>
        <w:ind w:left="426"/>
        <w:jc w:val="both"/>
        <w:rPr>
          <w:rFonts w:ascii="Arial" w:hAnsi="Arial" w:cs="Arial"/>
          <w:color w:val="FF0000"/>
        </w:rPr>
      </w:pPr>
    </w:p>
    <w:p w:rsidR="00D10B24" w:rsidRDefault="00D10B24">
      <w:pPr>
        <w:pStyle w:val="ListParagraph"/>
        <w:spacing w:after="0" w:line="240" w:lineRule="auto"/>
        <w:ind w:left="426"/>
        <w:jc w:val="both"/>
        <w:rPr>
          <w:rFonts w:ascii="Arial" w:hAnsi="Arial" w:cs="Arial"/>
          <w:color w:val="FF0000"/>
        </w:rPr>
      </w:pPr>
    </w:p>
    <w:p w:rsidR="00D10B24" w:rsidRDefault="00D10B24">
      <w:pPr>
        <w:pStyle w:val="ListParagraph"/>
        <w:spacing w:after="0" w:line="240" w:lineRule="auto"/>
        <w:ind w:left="426"/>
        <w:jc w:val="both"/>
        <w:rPr>
          <w:rFonts w:ascii="Arial" w:hAnsi="Arial" w:cs="Arial"/>
          <w:color w:val="FF0000"/>
        </w:rPr>
        <w:sectPr w:rsidR="00D10B24">
          <w:pgSz w:w="12019" w:h="16554"/>
          <w:pgMar w:top="1440" w:right="1800" w:bottom="986" w:left="1916" w:header="708" w:footer="709" w:gutter="567"/>
          <w:pgBorders w:offsetFrom="page">
            <w:top w:val="dotted" w:sz="4" w:space="24" w:color="auto"/>
            <w:left w:val="dotted" w:sz="4" w:space="24" w:color="auto"/>
            <w:bottom w:val="dotted" w:sz="4" w:space="24" w:color="auto"/>
            <w:right w:val="dotted" w:sz="4" w:space="24" w:color="auto"/>
          </w:pgBorders>
          <w:cols w:space="0"/>
          <w:docGrid w:linePitch="360"/>
        </w:sectPr>
      </w:pPr>
    </w:p>
    <w:p w:rsidR="00D10B24" w:rsidRDefault="007F431E">
      <w:pPr>
        <w:spacing w:after="0" w:line="240" w:lineRule="auto"/>
        <w:jc w:val="center"/>
        <w:rPr>
          <w:rFonts w:ascii="Arial" w:hAnsi="Arial" w:cs="Arial"/>
          <w:b/>
        </w:rPr>
      </w:pPr>
      <w:r>
        <w:rPr>
          <w:rFonts w:ascii="Arial" w:hAnsi="Arial" w:cs="Arial"/>
          <w:b/>
          <w:lang w:val="en-US"/>
        </w:rPr>
        <w:lastRenderedPageBreak/>
        <w:t>Tabel</w:t>
      </w:r>
      <w:r>
        <w:rPr>
          <w:rFonts w:ascii="Arial" w:hAnsi="Arial" w:cs="Arial"/>
          <w:b/>
        </w:rPr>
        <w:t xml:space="preserve"> IV. T.32</w:t>
      </w:r>
    </w:p>
    <w:p w:rsidR="00D10B24" w:rsidRDefault="007F431E">
      <w:pPr>
        <w:spacing w:after="0" w:line="240" w:lineRule="auto"/>
        <w:jc w:val="center"/>
        <w:rPr>
          <w:rFonts w:ascii="Arial" w:hAnsi="Arial" w:cs="Arial"/>
          <w:b/>
          <w:iCs/>
        </w:rPr>
      </w:pPr>
      <w:r>
        <w:rPr>
          <w:rFonts w:ascii="Arial" w:hAnsi="Arial" w:cs="Arial"/>
          <w:b/>
          <w:iCs/>
        </w:rPr>
        <w:t>Pencapaian Kinerja Pelayanan Perangkat Daerah Biro Humas</w:t>
      </w:r>
    </w:p>
    <w:p w:rsidR="00D10B24" w:rsidRDefault="007F431E">
      <w:pPr>
        <w:spacing w:after="0" w:line="240" w:lineRule="auto"/>
        <w:jc w:val="center"/>
        <w:rPr>
          <w:rFonts w:ascii="Arial" w:hAnsi="Arial" w:cs="Arial"/>
          <w:b/>
          <w:iCs/>
        </w:rPr>
      </w:pPr>
      <w:r>
        <w:rPr>
          <w:rFonts w:ascii="Arial" w:hAnsi="Arial" w:cs="Arial"/>
          <w:b/>
          <w:iCs/>
        </w:rPr>
        <w:t>Provinsi Sumatera Barat</w:t>
      </w:r>
    </w:p>
    <w:p w:rsidR="00D10B24" w:rsidRDefault="00D10B24">
      <w:pPr>
        <w:spacing w:after="0" w:line="240" w:lineRule="auto"/>
        <w:rPr>
          <w:rFonts w:ascii="Arial" w:hAnsi="Arial" w:cs="Arial"/>
          <w:iCs/>
        </w:rPr>
      </w:pPr>
    </w:p>
    <w:tbl>
      <w:tblPr>
        <w:tblStyle w:val="GridTable5Dark-Accent11"/>
        <w:tblW w:w="1415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
        <w:gridCol w:w="2746"/>
        <w:gridCol w:w="1383"/>
        <w:gridCol w:w="740"/>
        <w:gridCol w:w="952"/>
        <w:gridCol w:w="990"/>
        <w:gridCol w:w="990"/>
        <w:gridCol w:w="990"/>
        <w:gridCol w:w="990"/>
        <w:gridCol w:w="954"/>
        <w:gridCol w:w="995"/>
        <w:gridCol w:w="996"/>
        <w:gridCol w:w="974"/>
      </w:tblGrid>
      <w:tr w:rsidR="00D10B24" w:rsidTr="00D10B24">
        <w:trPr>
          <w:cnfStyle w:val="100000000000" w:firstRow="1" w:lastRow="0" w:firstColumn="0" w:lastColumn="0" w:oddVBand="0" w:evenVBand="0" w:oddHBand="0"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57" w:type="dxa"/>
            <w:vMerge w:val="restart"/>
            <w:shd w:val="clear" w:color="auto" w:fill="auto"/>
            <w:vAlign w:val="center"/>
          </w:tcPr>
          <w:p w:rsidR="00D10B24" w:rsidRDefault="007F431E">
            <w:pPr>
              <w:spacing w:after="0" w:line="240" w:lineRule="auto"/>
              <w:jc w:val="center"/>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No</w:t>
            </w:r>
          </w:p>
        </w:tc>
        <w:tc>
          <w:tcPr>
            <w:tcW w:w="2746" w:type="dxa"/>
            <w:vMerge w:val="restart"/>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Indikator</w:t>
            </w:r>
          </w:p>
        </w:tc>
        <w:tc>
          <w:tcPr>
            <w:tcW w:w="1383" w:type="dxa"/>
            <w:vMerge w:val="restart"/>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SPM/ Standar Nasional</w:t>
            </w:r>
          </w:p>
        </w:tc>
        <w:tc>
          <w:tcPr>
            <w:tcW w:w="740" w:type="dxa"/>
            <w:vMerge w:val="restart"/>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I K K</w:t>
            </w:r>
          </w:p>
        </w:tc>
        <w:tc>
          <w:tcPr>
            <w:tcW w:w="3922" w:type="dxa"/>
            <w:gridSpan w:val="4"/>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Target Renstra Perangkat Daerah</w:t>
            </w:r>
          </w:p>
        </w:tc>
        <w:tc>
          <w:tcPr>
            <w:tcW w:w="1944" w:type="dxa"/>
            <w:gridSpan w:val="2"/>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Realisasi Capaian</w:t>
            </w:r>
          </w:p>
        </w:tc>
        <w:tc>
          <w:tcPr>
            <w:tcW w:w="1991" w:type="dxa"/>
            <w:gridSpan w:val="2"/>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Proyeksi</w:t>
            </w:r>
          </w:p>
        </w:tc>
        <w:tc>
          <w:tcPr>
            <w:tcW w:w="974" w:type="dxa"/>
            <w:vMerge w:val="restart"/>
            <w:shd w:val="clear" w:color="auto" w:fill="auto"/>
            <w:vAlign w:val="center"/>
          </w:tcPr>
          <w:p w:rsidR="00D10B24" w:rsidRDefault="007F431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Narrow"/>
                <w:b w:val="0"/>
                <w:bCs w:val="0"/>
                <w:lang w:val="zh-CN" w:eastAsia="zh-CN"/>
              </w:rPr>
            </w:pPr>
            <w:r>
              <w:rPr>
                <w:rFonts w:ascii="Arial Narrow" w:eastAsia="Times New Roman" w:hAnsi="Arial Narrow" w:cs="Arial Narrow"/>
                <w:color w:val="auto"/>
                <w:lang w:val="zh-CN" w:eastAsia="zh-CN"/>
              </w:rPr>
              <w:t>Catatan Analisis</w:t>
            </w:r>
          </w:p>
        </w:tc>
      </w:tr>
      <w:tr w:rsidR="00D10B24" w:rsidTr="00D10B24">
        <w:trPr>
          <w:trHeight w:val="465"/>
        </w:trPr>
        <w:tc>
          <w:tcPr>
            <w:cnfStyle w:val="001000000000" w:firstRow="0" w:lastRow="0" w:firstColumn="1" w:lastColumn="0" w:oddVBand="0" w:evenVBand="0" w:oddHBand="0" w:evenHBand="0" w:firstRowFirstColumn="0" w:firstRowLastColumn="0" w:lastRowFirstColumn="0" w:lastRowLastColumn="0"/>
            <w:tcW w:w="457" w:type="dxa"/>
            <w:vMerge/>
            <w:shd w:val="clear" w:color="auto" w:fill="auto"/>
          </w:tcPr>
          <w:p w:rsidR="00D10B24" w:rsidRDefault="00D10B24">
            <w:pPr>
              <w:spacing w:after="0" w:line="240" w:lineRule="auto"/>
              <w:rPr>
                <w:rFonts w:ascii="Arial Narrow" w:eastAsia="Times New Roman" w:hAnsi="Arial Narrow" w:cs="Arial Narrow"/>
                <w:b w:val="0"/>
                <w:bCs w:val="0"/>
                <w:lang w:val="zh-CN" w:eastAsia="zh-CN"/>
              </w:rPr>
            </w:pPr>
          </w:p>
        </w:tc>
        <w:tc>
          <w:tcPr>
            <w:tcW w:w="2746" w:type="dxa"/>
            <w:vMerge/>
            <w:shd w:val="clear" w:color="auto" w:fill="auto"/>
          </w:tcPr>
          <w:p w:rsidR="00D10B24" w:rsidRDefault="00D10B24">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p>
        </w:tc>
        <w:tc>
          <w:tcPr>
            <w:tcW w:w="1383" w:type="dxa"/>
            <w:vMerge/>
            <w:shd w:val="clear" w:color="auto" w:fill="auto"/>
          </w:tcPr>
          <w:p w:rsidR="00D10B24" w:rsidRDefault="00D10B24">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p>
        </w:tc>
        <w:tc>
          <w:tcPr>
            <w:tcW w:w="740" w:type="dxa"/>
            <w:vMerge/>
            <w:shd w:val="clear" w:color="auto" w:fill="auto"/>
          </w:tcPr>
          <w:p w:rsidR="00D10B24" w:rsidRDefault="00D10B24">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p>
        </w:tc>
        <w:tc>
          <w:tcPr>
            <w:tcW w:w="952"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val="zh-CN" w:eastAsia="zh-CN"/>
              </w:rPr>
            </w:pPr>
            <w:r>
              <w:rPr>
                <w:rFonts w:ascii="Arial Narrow" w:eastAsia="Times New Roman" w:hAnsi="Arial Narrow" w:cs="Arial Narrow"/>
                <w:b/>
                <w:bCs/>
                <w:lang w:val="zh-CN" w:eastAsia="zh-CN"/>
              </w:rPr>
              <w:t>2017</w:t>
            </w:r>
          </w:p>
        </w:tc>
        <w:tc>
          <w:tcPr>
            <w:tcW w:w="990"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val="zh-CN" w:eastAsia="zh-CN"/>
              </w:rPr>
            </w:pPr>
            <w:r>
              <w:rPr>
                <w:rFonts w:ascii="Arial Narrow" w:eastAsia="Times New Roman" w:hAnsi="Arial Narrow" w:cs="Arial Narrow"/>
                <w:b/>
                <w:bCs/>
                <w:lang w:val="zh-CN" w:eastAsia="zh-CN"/>
              </w:rPr>
              <w:t>2018</w:t>
            </w:r>
          </w:p>
        </w:tc>
        <w:tc>
          <w:tcPr>
            <w:tcW w:w="990"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eastAsia="zh-CN"/>
              </w:rPr>
            </w:pPr>
            <w:r>
              <w:rPr>
                <w:rFonts w:ascii="Arial Narrow" w:eastAsia="Times New Roman" w:hAnsi="Arial Narrow" w:cs="Arial Narrow"/>
                <w:b/>
                <w:bCs/>
                <w:lang w:eastAsia="zh-CN"/>
              </w:rPr>
              <w:t>2019</w:t>
            </w:r>
          </w:p>
        </w:tc>
        <w:tc>
          <w:tcPr>
            <w:tcW w:w="990"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val="zh-CN" w:eastAsia="zh-CN"/>
              </w:rPr>
            </w:pPr>
            <w:r>
              <w:rPr>
                <w:rFonts w:ascii="Arial Narrow" w:eastAsia="Times New Roman" w:hAnsi="Arial Narrow" w:cs="Arial Narrow"/>
                <w:b/>
                <w:bCs/>
                <w:lang w:val="zh-CN" w:eastAsia="zh-CN"/>
              </w:rPr>
              <w:t>2020</w:t>
            </w:r>
          </w:p>
        </w:tc>
        <w:tc>
          <w:tcPr>
            <w:tcW w:w="990"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val="zh-CN" w:eastAsia="zh-CN"/>
              </w:rPr>
            </w:pPr>
            <w:r>
              <w:rPr>
                <w:rFonts w:ascii="Arial Narrow" w:eastAsia="Times New Roman" w:hAnsi="Arial Narrow" w:cs="Arial Narrow"/>
                <w:b/>
                <w:bCs/>
                <w:lang w:val="zh-CN" w:eastAsia="zh-CN"/>
              </w:rPr>
              <w:t>2017</w:t>
            </w:r>
          </w:p>
        </w:tc>
        <w:tc>
          <w:tcPr>
            <w:tcW w:w="954"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val="zh-CN" w:eastAsia="zh-CN"/>
              </w:rPr>
            </w:pPr>
            <w:r>
              <w:rPr>
                <w:rFonts w:ascii="Arial Narrow" w:eastAsia="Times New Roman" w:hAnsi="Arial Narrow" w:cs="Arial Narrow"/>
                <w:b/>
                <w:bCs/>
                <w:lang w:val="zh-CN" w:eastAsia="zh-CN"/>
              </w:rPr>
              <w:t>2018</w:t>
            </w:r>
          </w:p>
        </w:tc>
        <w:tc>
          <w:tcPr>
            <w:tcW w:w="995"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eastAsia="zh-CN"/>
              </w:rPr>
            </w:pPr>
            <w:r>
              <w:rPr>
                <w:rFonts w:ascii="Arial Narrow" w:eastAsia="Times New Roman" w:hAnsi="Arial Narrow" w:cs="Arial Narrow"/>
                <w:b/>
                <w:bCs/>
                <w:lang w:eastAsia="zh-CN"/>
              </w:rPr>
              <w:t>2019</w:t>
            </w:r>
          </w:p>
        </w:tc>
        <w:tc>
          <w:tcPr>
            <w:tcW w:w="996" w:type="dxa"/>
            <w:shd w:val="clear" w:color="auto" w:fill="auto"/>
            <w:vAlign w:val="center"/>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b/>
                <w:bCs/>
                <w:lang w:eastAsia="zh-CN"/>
              </w:rPr>
            </w:pPr>
            <w:r>
              <w:rPr>
                <w:rFonts w:ascii="Arial Narrow" w:eastAsia="Times New Roman" w:hAnsi="Arial Narrow" w:cs="Arial Narrow"/>
                <w:b/>
                <w:bCs/>
                <w:lang w:val="zh-CN" w:eastAsia="zh-CN"/>
              </w:rPr>
              <w:t>202</w:t>
            </w:r>
            <w:r>
              <w:rPr>
                <w:rFonts w:ascii="Arial Narrow" w:eastAsia="Times New Roman" w:hAnsi="Arial Narrow" w:cs="Arial Narrow"/>
                <w:b/>
                <w:bCs/>
                <w:lang w:eastAsia="zh-CN"/>
              </w:rPr>
              <w:t>0</w:t>
            </w:r>
          </w:p>
        </w:tc>
        <w:tc>
          <w:tcPr>
            <w:tcW w:w="974" w:type="dxa"/>
            <w:vMerge/>
            <w:shd w:val="clear" w:color="auto" w:fill="auto"/>
          </w:tcPr>
          <w:p w:rsidR="00D10B24" w:rsidRDefault="00D10B24">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p>
        </w:tc>
      </w:tr>
      <w:tr w:rsidR="00D10B24" w:rsidTr="00D10B24">
        <w:trPr>
          <w:trHeight w:val="270"/>
        </w:trPr>
        <w:tc>
          <w:tcPr>
            <w:cnfStyle w:val="001000000000" w:firstRow="0" w:lastRow="0" w:firstColumn="1" w:lastColumn="0" w:oddVBand="0" w:evenVBand="0" w:oddHBand="0" w:evenHBand="0" w:firstRowFirstColumn="0" w:firstRowLastColumn="0" w:lastRowFirstColumn="0" w:lastRowLastColumn="0"/>
            <w:tcW w:w="457" w:type="dxa"/>
            <w:shd w:val="clear" w:color="auto" w:fill="auto"/>
          </w:tcPr>
          <w:p w:rsidR="00D10B24" w:rsidRDefault="007F431E">
            <w:pPr>
              <w:spacing w:after="0" w:line="240" w:lineRule="auto"/>
              <w:jc w:val="center"/>
              <w:rPr>
                <w:rFonts w:ascii="Arial Narrow" w:eastAsia="Times New Roman" w:hAnsi="Arial Narrow" w:cs="Arial Narrow"/>
                <w:i/>
                <w:iCs/>
                <w:lang w:val="zh-CN" w:eastAsia="zh-CN"/>
              </w:rPr>
            </w:pPr>
            <w:r>
              <w:rPr>
                <w:rFonts w:ascii="Arial Narrow" w:eastAsia="Times New Roman" w:hAnsi="Arial Narrow" w:cs="Arial Narrow"/>
                <w:b w:val="0"/>
                <w:bCs w:val="0"/>
                <w:i/>
                <w:iCs/>
                <w:color w:val="auto"/>
                <w:lang w:val="zh-CN" w:eastAsia="zh-CN"/>
              </w:rPr>
              <w:t>1</w:t>
            </w:r>
          </w:p>
        </w:tc>
        <w:tc>
          <w:tcPr>
            <w:tcW w:w="274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2</w:t>
            </w:r>
          </w:p>
        </w:tc>
        <w:tc>
          <w:tcPr>
            <w:tcW w:w="1383"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3</w:t>
            </w:r>
          </w:p>
        </w:tc>
        <w:tc>
          <w:tcPr>
            <w:tcW w:w="74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4</w:t>
            </w:r>
          </w:p>
        </w:tc>
        <w:tc>
          <w:tcPr>
            <w:tcW w:w="952"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5</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6</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7</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8</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9</w:t>
            </w:r>
          </w:p>
        </w:tc>
        <w:tc>
          <w:tcPr>
            <w:tcW w:w="95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10</w:t>
            </w:r>
          </w:p>
        </w:tc>
        <w:tc>
          <w:tcPr>
            <w:tcW w:w="995"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11</w:t>
            </w:r>
          </w:p>
        </w:tc>
        <w:tc>
          <w:tcPr>
            <w:tcW w:w="99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12</w:t>
            </w:r>
          </w:p>
        </w:tc>
        <w:tc>
          <w:tcPr>
            <w:tcW w:w="97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13</w:t>
            </w:r>
          </w:p>
        </w:tc>
      </w:tr>
      <w:tr w:rsidR="00D10B24" w:rsidTr="00D10B24">
        <w:trPr>
          <w:trHeight w:val="584"/>
        </w:trPr>
        <w:tc>
          <w:tcPr>
            <w:cnfStyle w:val="001000000000" w:firstRow="0" w:lastRow="0" w:firstColumn="1" w:lastColumn="0" w:oddVBand="0" w:evenVBand="0" w:oddHBand="0" w:evenHBand="0" w:firstRowFirstColumn="0" w:firstRowLastColumn="0" w:lastRowFirstColumn="0" w:lastRowLastColumn="0"/>
            <w:tcW w:w="457" w:type="dxa"/>
            <w:shd w:val="clear" w:color="auto" w:fill="auto"/>
          </w:tcPr>
          <w:p w:rsidR="00D10B24" w:rsidRDefault="007F431E">
            <w:pPr>
              <w:spacing w:after="0" w:line="240" w:lineRule="auto"/>
              <w:jc w:val="center"/>
              <w:rPr>
                <w:rFonts w:ascii="Arial Narrow" w:eastAsia="Times New Roman" w:hAnsi="Arial Narrow" w:cs="Arial Narrow"/>
                <w:lang w:val="zh-CN" w:eastAsia="zh-CN"/>
              </w:rPr>
            </w:pPr>
            <w:r>
              <w:rPr>
                <w:rFonts w:ascii="Arial Narrow" w:eastAsia="Times New Roman" w:hAnsi="Arial Narrow" w:cs="Arial Narrow"/>
                <w:b w:val="0"/>
                <w:bCs w:val="0"/>
                <w:color w:val="auto"/>
                <w:lang w:val="zh-CN" w:eastAsia="zh-CN"/>
              </w:rPr>
              <w:t>1</w:t>
            </w:r>
          </w:p>
        </w:tc>
        <w:tc>
          <w:tcPr>
            <w:tcW w:w="2746"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Peringkat Sebaran Kegiatan Pemerintah Provinsi Sumatera Barat</w:t>
            </w:r>
          </w:p>
        </w:tc>
        <w:tc>
          <w:tcPr>
            <w:tcW w:w="1383"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740"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952"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 xml:space="preserve">13 besar Nasional </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12 besar Nasiona</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12 besar Nasiona</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11 besar Nasiona</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12</w:t>
            </w:r>
            <w:r>
              <w:rPr>
                <w:rFonts w:ascii="Arial Narrow" w:eastAsia="Times New Roman" w:hAnsi="Arial Narrow" w:cs="Arial Narrow"/>
                <w:lang w:val="zh-CN" w:eastAsia="zh-CN"/>
              </w:rPr>
              <w:t> </w:t>
            </w:r>
            <w:r>
              <w:rPr>
                <w:rFonts w:ascii="Arial Narrow" w:eastAsia="Times New Roman" w:hAnsi="Arial Narrow" w:cs="Arial Narrow"/>
                <w:lang w:eastAsia="zh-CN"/>
              </w:rPr>
              <w:t xml:space="preserve">       Nasional</w:t>
            </w:r>
          </w:p>
        </w:tc>
        <w:tc>
          <w:tcPr>
            <w:tcW w:w="95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val="zh-CN" w:eastAsia="zh-CN"/>
              </w:rPr>
              <w:t> </w:t>
            </w:r>
            <w:r>
              <w:rPr>
                <w:rFonts w:ascii="Arial Narrow" w:eastAsia="Times New Roman" w:hAnsi="Arial Narrow" w:cs="Arial Narrow"/>
                <w:lang w:eastAsia="zh-CN"/>
              </w:rPr>
              <w:t>18 Nasional</w:t>
            </w:r>
          </w:p>
        </w:tc>
        <w:tc>
          <w:tcPr>
            <w:tcW w:w="995" w:type="dxa"/>
            <w:shd w:val="clear" w:color="auto" w:fill="auto"/>
          </w:tcPr>
          <w:p w:rsidR="00D10B24" w:rsidRDefault="00FC518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val="en-US" w:eastAsia="zh-CN"/>
              </w:rPr>
              <w:t>8</w:t>
            </w:r>
            <w:r w:rsidR="007F431E">
              <w:rPr>
                <w:rFonts w:ascii="Arial Narrow" w:eastAsia="Times New Roman" w:hAnsi="Arial Narrow" w:cs="Arial Narrow"/>
                <w:lang w:eastAsia="zh-CN"/>
              </w:rPr>
              <w:t xml:space="preserve"> Nasional</w:t>
            </w:r>
          </w:p>
        </w:tc>
        <w:tc>
          <w:tcPr>
            <w:tcW w:w="99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11 Nasional</w:t>
            </w:r>
          </w:p>
        </w:tc>
        <w:tc>
          <w:tcPr>
            <w:tcW w:w="97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 </w:t>
            </w:r>
          </w:p>
        </w:tc>
      </w:tr>
      <w:tr w:rsidR="00D10B24" w:rsidTr="00D10B24">
        <w:trPr>
          <w:trHeight w:val="629"/>
        </w:trPr>
        <w:tc>
          <w:tcPr>
            <w:cnfStyle w:val="001000000000" w:firstRow="0" w:lastRow="0" w:firstColumn="1" w:lastColumn="0" w:oddVBand="0" w:evenVBand="0" w:oddHBand="0" w:evenHBand="0" w:firstRowFirstColumn="0" w:firstRowLastColumn="0" w:lastRowFirstColumn="0" w:lastRowLastColumn="0"/>
            <w:tcW w:w="457" w:type="dxa"/>
            <w:shd w:val="clear" w:color="auto" w:fill="auto"/>
          </w:tcPr>
          <w:p w:rsidR="00D10B24" w:rsidRDefault="007F431E">
            <w:pPr>
              <w:spacing w:after="0" w:line="240" w:lineRule="auto"/>
              <w:jc w:val="center"/>
              <w:rPr>
                <w:rFonts w:ascii="Arial Narrow" w:eastAsia="Times New Roman" w:hAnsi="Arial Narrow" w:cs="Arial Narrow"/>
                <w:lang w:val="zh-CN" w:eastAsia="zh-CN"/>
              </w:rPr>
            </w:pPr>
            <w:r>
              <w:rPr>
                <w:rFonts w:ascii="Arial Narrow" w:eastAsia="Times New Roman" w:hAnsi="Arial Narrow" w:cs="Arial Narrow"/>
                <w:b w:val="0"/>
                <w:bCs w:val="0"/>
                <w:color w:val="auto"/>
                <w:lang w:val="zh-CN" w:eastAsia="zh-CN"/>
              </w:rPr>
              <w:t>2</w:t>
            </w:r>
          </w:p>
        </w:tc>
        <w:tc>
          <w:tcPr>
            <w:tcW w:w="2746"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Ratio Pemberitaan</w:t>
            </w:r>
          </w:p>
        </w:tc>
        <w:tc>
          <w:tcPr>
            <w:tcW w:w="1383"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740"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952"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40:40:20</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40:40:20</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40:40:20</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40:40:20</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bookmarkStart w:id="0" w:name="_GoBack"/>
            <w:r>
              <w:rPr>
                <w:rFonts w:ascii="Arial Narrow" w:eastAsia="Times New Roman" w:hAnsi="Arial Narrow" w:cs="Arial Narrow"/>
                <w:lang w:eastAsia="zh-CN"/>
              </w:rPr>
              <w:t>37:39:24</w:t>
            </w:r>
            <w:r>
              <w:rPr>
                <w:rFonts w:ascii="Arial Narrow" w:eastAsia="Times New Roman" w:hAnsi="Arial Narrow" w:cs="Arial Narrow"/>
                <w:lang w:val="zh-CN" w:eastAsia="zh-CN"/>
              </w:rPr>
              <w:t> </w:t>
            </w:r>
            <w:bookmarkEnd w:id="0"/>
          </w:p>
        </w:tc>
        <w:tc>
          <w:tcPr>
            <w:tcW w:w="95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38:22:40</w:t>
            </w:r>
          </w:p>
        </w:tc>
        <w:tc>
          <w:tcPr>
            <w:tcW w:w="995"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40:40:20</w:t>
            </w:r>
          </w:p>
        </w:tc>
        <w:tc>
          <w:tcPr>
            <w:tcW w:w="99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40:40:20</w:t>
            </w:r>
          </w:p>
        </w:tc>
        <w:tc>
          <w:tcPr>
            <w:tcW w:w="97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i/>
                <w:iCs/>
                <w:lang w:val="zh-CN" w:eastAsia="zh-CN"/>
              </w:rPr>
            </w:pPr>
            <w:r>
              <w:rPr>
                <w:rFonts w:ascii="Arial Narrow" w:eastAsia="Times New Roman" w:hAnsi="Arial Narrow" w:cs="Arial Narrow"/>
                <w:i/>
                <w:iCs/>
                <w:lang w:val="zh-CN" w:eastAsia="zh-CN"/>
              </w:rPr>
              <w:t> </w:t>
            </w:r>
          </w:p>
        </w:tc>
      </w:tr>
      <w:tr w:rsidR="00D10B24" w:rsidTr="00D10B24">
        <w:trPr>
          <w:trHeight w:val="629"/>
        </w:trPr>
        <w:tc>
          <w:tcPr>
            <w:cnfStyle w:val="001000000000" w:firstRow="0" w:lastRow="0" w:firstColumn="1" w:lastColumn="0" w:oddVBand="0" w:evenVBand="0" w:oddHBand="0" w:evenHBand="0" w:firstRowFirstColumn="0" w:firstRowLastColumn="0" w:lastRowFirstColumn="0" w:lastRowLastColumn="0"/>
            <w:tcW w:w="457" w:type="dxa"/>
            <w:shd w:val="clear" w:color="auto" w:fill="auto"/>
          </w:tcPr>
          <w:p w:rsidR="00D10B24" w:rsidRDefault="007F431E">
            <w:pPr>
              <w:spacing w:after="0" w:line="240" w:lineRule="auto"/>
              <w:jc w:val="center"/>
              <w:rPr>
                <w:rFonts w:ascii="Arial Narrow" w:eastAsia="Times New Roman" w:hAnsi="Arial Narrow" w:cs="Arial Narrow"/>
                <w:lang w:val="zh-CN" w:eastAsia="zh-CN"/>
              </w:rPr>
            </w:pPr>
            <w:r>
              <w:rPr>
                <w:rFonts w:ascii="Arial Narrow" w:eastAsia="Times New Roman" w:hAnsi="Arial Narrow" w:cs="Arial Narrow"/>
                <w:b w:val="0"/>
                <w:bCs w:val="0"/>
                <w:color w:val="auto"/>
                <w:lang w:val="zh-CN" w:eastAsia="zh-CN"/>
              </w:rPr>
              <w:t>4</w:t>
            </w:r>
          </w:p>
        </w:tc>
        <w:tc>
          <w:tcPr>
            <w:tcW w:w="2746"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Nilai Evaluasi Akuntabilitas Kinerja</w:t>
            </w:r>
          </w:p>
        </w:tc>
        <w:tc>
          <w:tcPr>
            <w:tcW w:w="1383"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740"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952"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CC</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B</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B</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B</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val="zh-CN" w:eastAsia="zh-CN"/>
              </w:rPr>
              <w:t> </w:t>
            </w:r>
            <w:r>
              <w:rPr>
                <w:rFonts w:ascii="Arial Narrow" w:eastAsia="Times New Roman" w:hAnsi="Arial Narrow" w:cs="Arial Narrow"/>
                <w:lang w:eastAsia="zh-CN"/>
              </w:rPr>
              <w:t>CC</w:t>
            </w:r>
          </w:p>
        </w:tc>
        <w:tc>
          <w:tcPr>
            <w:tcW w:w="95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val="zh-CN" w:eastAsia="zh-CN"/>
              </w:rPr>
              <w:t> </w:t>
            </w:r>
            <w:r>
              <w:rPr>
                <w:rFonts w:ascii="Arial Narrow" w:eastAsia="Times New Roman" w:hAnsi="Arial Narrow" w:cs="Arial Narrow"/>
                <w:lang w:eastAsia="zh-CN"/>
              </w:rPr>
              <w:t>B</w:t>
            </w:r>
          </w:p>
        </w:tc>
        <w:tc>
          <w:tcPr>
            <w:tcW w:w="995"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B</w:t>
            </w:r>
          </w:p>
        </w:tc>
        <w:tc>
          <w:tcPr>
            <w:tcW w:w="99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B</w:t>
            </w:r>
          </w:p>
        </w:tc>
        <w:tc>
          <w:tcPr>
            <w:tcW w:w="974"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 </w:t>
            </w:r>
          </w:p>
        </w:tc>
      </w:tr>
      <w:tr w:rsidR="00D10B24" w:rsidTr="00D10B24">
        <w:trPr>
          <w:trHeight w:val="971"/>
        </w:trPr>
        <w:tc>
          <w:tcPr>
            <w:cnfStyle w:val="001000000000" w:firstRow="0" w:lastRow="0" w:firstColumn="1" w:lastColumn="0" w:oddVBand="0" w:evenVBand="0" w:oddHBand="0" w:evenHBand="0" w:firstRowFirstColumn="0" w:firstRowLastColumn="0" w:lastRowFirstColumn="0" w:lastRowLastColumn="0"/>
            <w:tcW w:w="457" w:type="dxa"/>
            <w:shd w:val="clear" w:color="auto" w:fill="auto"/>
          </w:tcPr>
          <w:p w:rsidR="00D10B24" w:rsidRDefault="007F431E">
            <w:pPr>
              <w:spacing w:after="0" w:line="240" w:lineRule="auto"/>
              <w:jc w:val="center"/>
              <w:rPr>
                <w:rFonts w:ascii="Arial Narrow" w:eastAsia="Times New Roman" w:hAnsi="Arial Narrow" w:cs="Arial Narrow"/>
                <w:lang w:val="zh-CN" w:eastAsia="zh-CN"/>
              </w:rPr>
            </w:pPr>
            <w:r>
              <w:rPr>
                <w:rFonts w:ascii="Arial Narrow" w:eastAsia="Times New Roman" w:hAnsi="Arial Narrow" w:cs="Arial Narrow"/>
                <w:b w:val="0"/>
                <w:bCs w:val="0"/>
                <w:color w:val="auto"/>
                <w:lang w:val="zh-CN" w:eastAsia="zh-CN"/>
              </w:rPr>
              <w:t>5</w:t>
            </w:r>
          </w:p>
        </w:tc>
        <w:tc>
          <w:tcPr>
            <w:tcW w:w="2746"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Persentase Capaian Realisasi Fisik dan Keuangan Pelaksanaan Program/Kegiatan</w:t>
            </w:r>
          </w:p>
        </w:tc>
        <w:tc>
          <w:tcPr>
            <w:tcW w:w="1383"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740" w:type="dxa"/>
            <w:shd w:val="clear" w:color="auto" w:fill="auto"/>
          </w:tcPr>
          <w:p w:rsidR="00D10B24" w:rsidRDefault="007F431E">
            <w:pPr>
              <w:spacing w:after="0" w:line="240" w:lineRule="auto"/>
              <w:jc w:val="right"/>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w:t>
            </w:r>
          </w:p>
        </w:tc>
        <w:tc>
          <w:tcPr>
            <w:tcW w:w="952"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90%</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tc>
        <w:tc>
          <w:tcPr>
            <w:tcW w:w="990"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eastAsia="zh-CN"/>
              </w:rPr>
              <w:t>93,45</w:t>
            </w:r>
            <w:r>
              <w:rPr>
                <w:rFonts w:ascii="Arial Narrow" w:eastAsia="Times New Roman" w:hAnsi="Arial Narrow" w:cs="Arial Narrow"/>
                <w:lang w:val="zh-CN" w:eastAsia="zh-CN"/>
              </w:rPr>
              <w:t>%</w:t>
            </w:r>
          </w:p>
        </w:tc>
        <w:tc>
          <w:tcPr>
            <w:tcW w:w="954"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val="zh-CN" w:eastAsia="zh-CN"/>
              </w:rPr>
              <w:t> </w:t>
            </w: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89,55</w:t>
            </w:r>
          </w:p>
        </w:tc>
        <w:tc>
          <w:tcPr>
            <w:tcW w:w="995"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tc>
        <w:tc>
          <w:tcPr>
            <w:tcW w:w="996" w:type="dxa"/>
            <w:shd w:val="clear" w:color="auto" w:fill="auto"/>
          </w:tcPr>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eastAsia="zh-CN"/>
              </w:rPr>
            </w:pPr>
            <w:r>
              <w:rPr>
                <w:rFonts w:ascii="Arial Narrow" w:eastAsia="Times New Roman" w:hAnsi="Arial Narrow" w:cs="Arial Narrow"/>
                <w:lang w:eastAsia="zh-CN"/>
              </w:rPr>
              <w:t>100%</w:t>
            </w:r>
          </w:p>
          <w:p w:rsidR="00D10B24" w:rsidRDefault="007F431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95%</w:t>
            </w:r>
          </w:p>
        </w:tc>
        <w:tc>
          <w:tcPr>
            <w:tcW w:w="974" w:type="dxa"/>
            <w:shd w:val="clear" w:color="auto" w:fill="auto"/>
          </w:tcPr>
          <w:p w:rsidR="00D10B24" w:rsidRDefault="007F431E">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Arial Narrow"/>
                <w:lang w:val="zh-CN" w:eastAsia="zh-CN"/>
              </w:rPr>
            </w:pPr>
            <w:r>
              <w:rPr>
                <w:rFonts w:ascii="Arial Narrow" w:eastAsia="Times New Roman" w:hAnsi="Arial Narrow" w:cs="Arial Narrow"/>
                <w:lang w:val="zh-CN" w:eastAsia="zh-CN"/>
              </w:rPr>
              <w:t> </w:t>
            </w:r>
          </w:p>
        </w:tc>
      </w:tr>
    </w:tbl>
    <w:p w:rsidR="00D10B24" w:rsidRDefault="00D10B24">
      <w:pPr>
        <w:rPr>
          <w:rFonts w:ascii="Arial" w:hAnsi="Arial" w:cs="Arial"/>
          <w:iCs/>
          <w:color w:val="FF0000"/>
          <w:sz w:val="24"/>
          <w:szCs w:val="24"/>
        </w:rPr>
      </w:pPr>
    </w:p>
    <w:p w:rsidR="00D10B24" w:rsidRDefault="007F431E">
      <w:pPr>
        <w:spacing w:after="0" w:line="240" w:lineRule="auto"/>
        <w:jc w:val="both"/>
        <w:rPr>
          <w:rFonts w:ascii="Arial" w:hAnsi="Arial" w:cs="Arial"/>
          <w:bCs/>
        </w:rPr>
      </w:pPr>
      <w:r>
        <w:rPr>
          <w:rFonts w:ascii="Arial" w:hAnsi="Arial" w:cs="Arial"/>
          <w:bCs/>
        </w:rPr>
        <w:t>Catatan : Tolok Ukur yang dipakai untuk menguji indikator kinerja Biro Humas diambila dari Data IMM(inteligent Media Management) yang merupakan Lembaga Survei Independen yang memonitoring isu penyebarluasan informasi penyelenggaraan pemerintah seluruh indonesia yang dimulai dari 1 Januari- 31 Desember.</w:t>
      </w:r>
    </w:p>
    <w:p w:rsidR="00D10B24" w:rsidRDefault="00D10B24">
      <w:pPr>
        <w:spacing w:after="0" w:line="240" w:lineRule="auto"/>
        <w:jc w:val="center"/>
        <w:rPr>
          <w:rFonts w:ascii="Arial" w:hAnsi="Arial" w:cs="Arial"/>
          <w:bCs/>
          <w:highlight w:val="black"/>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pStyle w:val="ListParagraph"/>
        <w:spacing w:after="0" w:line="240" w:lineRule="auto"/>
        <w:ind w:left="426"/>
        <w:jc w:val="both"/>
        <w:rPr>
          <w:rFonts w:ascii="Arial" w:hAnsi="Arial" w:cs="Arial"/>
          <w:color w:val="FF0000"/>
        </w:rPr>
        <w:sectPr w:rsidR="00D10B24">
          <w:pgSz w:w="16838" w:h="11906" w:orient="landscape"/>
          <w:pgMar w:top="1440" w:right="1440" w:bottom="1440" w:left="1440"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D10B24" w:rsidRDefault="007F431E">
      <w:pPr>
        <w:spacing w:after="240" w:line="240" w:lineRule="auto"/>
        <w:rPr>
          <w:rFonts w:ascii="Arial" w:hAnsi="Arial" w:cs="Arial"/>
          <w:b/>
        </w:rPr>
      </w:pPr>
      <w:r>
        <w:rPr>
          <w:rFonts w:ascii="Arial" w:hAnsi="Arial" w:cs="Arial"/>
          <w:b/>
        </w:rPr>
        <w:lastRenderedPageBreak/>
        <w:t>II.3.</w:t>
      </w:r>
      <w:r>
        <w:rPr>
          <w:rFonts w:ascii="Arial" w:hAnsi="Arial" w:cs="Arial"/>
          <w:b/>
          <w:lang w:val="en-US"/>
        </w:rPr>
        <w:t xml:space="preserve"> ISU-ISU PENTING PENYELENGGARAAN TUGAS DAN FUNGS</w:t>
      </w:r>
      <w:r>
        <w:rPr>
          <w:rFonts w:ascii="Arial" w:hAnsi="Arial" w:cs="Arial"/>
          <w:b/>
        </w:rPr>
        <w:t>I</w:t>
      </w:r>
    </w:p>
    <w:p w:rsidR="00D10B24" w:rsidRDefault="007F431E">
      <w:pPr>
        <w:spacing w:after="120" w:line="360" w:lineRule="auto"/>
        <w:ind w:firstLineChars="300" w:firstLine="660"/>
        <w:jc w:val="both"/>
        <w:rPr>
          <w:rFonts w:ascii="Arial" w:hAnsi="Arial" w:cs="Arial"/>
        </w:rPr>
      </w:pPr>
      <w:r>
        <w:rPr>
          <w:rFonts w:ascii="Arial" w:hAnsi="Arial" w:cs="Arial"/>
        </w:rPr>
        <w:t xml:space="preserve">Isu strategis Reformasi Birokrasi yaitu memantapkan tata kelola pemerintahan yang baik melalui reformasi birokrasi. Biro Humas melaksanakan fungsi Koordinasi dan kerjasama dengan OPD di lingkungan Kabupaten/Kota telah diinisiasi serta diupayakan sejak tahun 2011 lalu, Kemudian dengan dibentuknya OPD baru Biro Humas berkoordinasi dan bekerjasama dengan pemerintah pusat serta pemerintah Kabupaten/Kota dalam penyampaian informasi pemerintah daerah kepada publik melalui media kovensional dan media online. </w:t>
      </w:r>
    </w:p>
    <w:p w:rsidR="00D10B24" w:rsidRDefault="007F431E">
      <w:pPr>
        <w:spacing w:after="120" w:line="360" w:lineRule="auto"/>
        <w:ind w:firstLineChars="300" w:firstLine="660"/>
        <w:jc w:val="both"/>
        <w:rPr>
          <w:rFonts w:ascii="Arial" w:hAnsi="Arial" w:cs="Arial"/>
        </w:rPr>
      </w:pPr>
      <w:r>
        <w:rPr>
          <w:rFonts w:ascii="Arial" w:hAnsi="Arial" w:cs="Arial"/>
        </w:rPr>
        <w:t>Identifikasi permasalahan bersadarkan tugas pokok dan fungsi Humas Pemerintah saat ini adalah kemajuan teknologi informasi, kebebasan pers dan kebebasan berpendapat di era demokrasi dimana rakyat bebas, aktif, jujur, adil dan terbuka terhadap penyelenggaraan pemerintah antara lain sebagai berikut :</w:t>
      </w:r>
    </w:p>
    <w:p w:rsidR="00D10B24" w:rsidRDefault="007F431E">
      <w:pPr>
        <w:spacing w:after="0" w:line="360" w:lineRule="auto"/>
        <w:ind w:left="450" w:hanging="450"/>
        <w:jc w:val="both"/>
        <w:rPr>
          <w:rFonts w:ascii="Arial" w:hAnsi="Arial" w:cs="Arial"/>
          <w:lang w:val="zh-CN"/>
        </w:rPr>
      </w:pPr>
      <w:r>
        <w:rPr>
          <w:rFonts w:ascii="Arial" w:hAnsi="Arial" w:cs="Arial"/>
        </w:rPr>
        <w:t>Dari segi pelayanan publik</w:t>
      </w:r>
      <w:r>
        <w:rPr>
          <w:rFonts w:ascii="Arial" w:hAnsi="Arial" w:cs="Arial"/>
          <w:lang w:val="zh-CN"/>
        </w:rPr>
        <w:t xml:space="preserve"> :</w:t>
      </w:r>
    </w:p>
    <w:p w:rsidR="00D10B24" w:rsidRDefault="007F431E">
      <w:pPr>
        <w:pStyle w:val="ListParagraph"/>
        <w:numPr>
          <w:ilvl w:val="0"/>
          <w:numId w:val="13"/>
        </w:numPr>
        <w:spacing w:after="0" w:line="360" w:lineRule="auto"/>
        <w:ind w:left="440" w:hanging="426"/>
        <w:jc w:val="both"/>
        <w:rPr>
          <w:rFonts w:ascii="Arial" w:hAnsi="Arial" w:cs="Arial"/>
        </w:rPr>
      </w:pPr>
      <w:r>
        <w:rPr>
          <w:rFonts w:ascii="Arial" w:hAnsi="Arial" w:cs="Arial"/>
        </w:rPr>
        <w:t>Pertumbuhan Media Massa yang semakin pesat, baik media konvensional maupun media sosial yang semakin sulit dan rumit melakukan evaluasi dan monitoring informasi isu yang berkembang begitu cepat ditengah-tengah masyarakat.</w:t>
      </w:r>
    </w:p>
    <w:p w:rsidR="00D10B24" w:rsidRDefault="007F431E">
      <w:pPr>
        <w:pStyle w:val="ListParagraph"/>
        <w:numPr>
          <w:ilvl w:val="0"/>
          <w:numId w:val="13"/>
        </w:numPr>
        <w:spacing w:after="0" w:line="360" w:lineRule="auto"/>
        <w:ind w:left="440" w:hanging="426"/>
        <w:jc w:val="both"/>
        <w:rPr>
          <w:rFonts w:ascii="Arial" w:hAnsi="Arial" w:cs="Arial"/>
        </w:rPr>
      </w:pPr>
      <w:r>
        <w:rPr>
          <w:rFonts w:ascii="Arial" w:hAnsi="Arial" w:cs="Arial"/>
        </w:rPr>
        <w:t>Kemajuan teknologi informasi dapat sebagai tantangan, ancaman dan peluang dalam meningkatkan kinerja humas pemerintah mengelola, menata penyelenggaraan informasi pemerintah daerah yang lebih akurat, efesien, efektif, terpercaya dan mudah diakses oleh masyarakat.</w:t>
      </w:r>
    </w:p>
    <w:p w:rsidR="00D10B24" w:rsidRDefault="007F431E">
      <w:pPr>
        <w:pStyle w:val="ListParagraph"/>
        <w:numPr>
          <w:ilvl w:val="0"/>
          <w:numId w:val="13"/>
        </w:numPr>
        <w:spacing w:after="0" w:line="360" w:lineRule="auto"/>
        <w:ind w:left="440" w:hanging="426"/>
        <w:jc w:val="both"/>
        <w:rPr>
          <w:rFonts w:ascii="Arial" w:hAnsi="Arial" w:cs="Arial"/>
        </w:rPr>
      </w:pPr>
      <w:r>
        <w:rPr>
          <w:rFonts w:ascii="Arial" w:hAnsi="Arial" w:cs="Arial"/>
        </w:rPr>
        <w:t>Gerakan nasional revolusi mental ini harus benar-benar bisa meresap dan menginternalisasi di masyarakat. Salah satunya adalah dengan sosialisasi menyeluruh kepada publik melalui konsep Government Public Relation (GPR). Konsep ini sejatinya ingin membuat publik atau masyarakat bisa mengerti, memahami dan menyerap semua pesan dalam gerakan revolusi mental.</w:t>
      </w:r>
    </w:p>
    <w:p w:rsidR="00D10B24" w:rsidRDefault="007F431E">
      <w:pPr>
        <w:pStyle w:val="ListParagraph"/>
        <w:numPr>
          <w:ilvl w:val="0"/>
          <w:numId w:val="14"/>
        </w:numPr>
        <w:spacing w:after="120" w:line="360" w:lineRule="auto"/>
        <w:ind w:left="442" w:hanging="425"/>
        <w:jc w:val="both"/>
        <w:rPr>
          <w:rFonts w:ascii="Arial" w:hAnsi="Arial" w:cs="Arial"/>
        </w:rPr>
      </w:pPr>
      <w:r>
        <w:rPr>
          <w:rFonts w:ascii="Arial" w:hAnsi="Arial" w:cs="Arial"/>
        </w:rPr>
        <w:t>Humas Pemerintah dituntut untuk mampu menyerap aspirasi publik sebagai multifungsi; sebagai koordinator, diseminator, sekaligus ‘</w:t>
      </w:r>
      <w:r>
        <w:rPr>
          <w:rFonts w:ascii="Arial" w:hAnsi="Arial" w:cs="Arial"/>
          <w:i/>
        </w:rPr>
        <w:t>Information Hub</w:t>
      </w:r>
      <w:r>
        <w:rPr>
          <w:rFonts w:ascii="Arial" w:hAnsi="Arial" w:cs="Arial"/>
        </w:rPr>
        <w:t>’ kebijakan pemerintah yang pada waktu bersamaan juga berkewajiban membangun citra positif pemerintah dalam rangka menumbuhkan kepercayaan public terhadap penyelenggaraan pemerintahan.</w:t>
      </w:r>
    </w:p>
    <w:p w:rsidR="00D10B24" w:rsidRDefault="007F431E">
      <w:pPr>
        <w:spacing w:after="120" w:line="360" w:lineRule="auto"/>
        <w:ind w:left="448" w:hanging="448"/>
        <w:jc w:val="both"/>
        <w:rPr>
          <w:rFonts w:ascii="Arial" w:hAnsi="Arial" w:cs="Arial"/>
        </w:rPr>
      </w:pPr>
      <w:r>
        <w:rPr>
          <w:rFonts w:ascii="Arial" w:hAnsi="Arial" w:cs="Arial"/>
        </w:rPr>
        <w:t>Dari segi kelembagaan :</w:t>
      </w:r>
    </w:p>
    <w:p w:rsidR="00D10B24" w:rsidRDefault="007F431E">
      <w:pPr>
        <w:spacing w:after="120" w:line="360" w:lineRule="auto"/>
        <w:ind w:firstLineChars="300" w:firstLine="660"/>
        <w:jc w:val="both"/>
        <w:rPr>
          <w:rFonts w:ascii="Arial" w:hAnsi="Arial" w:cs="Arial"/>
        </w:rPr>
      </w:pPr>
      <w:r>
        <w:rPr>
          <w:rFonts w:ascii="Arial" w:hAnsi="Arial" w:cs="Arial"/>
        </w:rPr>
        <w:t xml:space="preserve">Dalam konteks yang sama, Biro Humas seyogyanya menjalin kerjasama dengan OPD dalam kegiatan penyelenggaraan publikasi kehumasan daerah dan di lingkungan </w:t>
      </w:r>
      <w:r>
        <w:rPr>
          <w:rFonts w:ascii="Arial" w:hAnsi="Arial" w:cs="Arial"/>
        </w:rPr>
        <w:lastRenderedPageBreak/>
        <w:t>Pemerintahan Daerah Kabupaten/Kota. Koordinasi, kerjasama yang dimaksud terkait dengan, antara lain:</w:t>
      </w:r>
    </w:p>
    <w:p w:rsidR="00D10B24" w:rsidRDefault="007F431E">
      <w:pPr>
        <w:numPr>
          <w:ilvl w:val="0"/>
          <w:numId w:val="15"/>
        </w:numPr>
        <w:spacing w:after="0" w:line="360" w:lineRule="auto"/>
        <w:jc w:val="both"/>
        <w:rPr>
          <w:rFonts w:ascii="Arial" w:hAnsi="Arial" w:cs="Arial"/>
        </w:rPr>
      </w:pPr>
      <w:r>
        <w:rPr>
          <w:rFonts w:ascii="Arial" w:hAnsi="Arial" w:cs="Arial"/>
        </w:rPr>
        <w:t xml:space="preserve">Pengkoordinasian perumusan kebijakan, melaksanakan koordinasi serta melaksanakan pemantauan dan evaluasi pelaksanan kebijakan daerah dibidang komunikasi dan informasi, persandian dan statistik; </w:t>
      </w:r>
    </w:p>
    <w:p w:rsidR="00D10B24" w:rsidRDefault="007F431E">
      <w:pPr>
        <w:numPr>
          <w:ilvl w:val="0"/>
          <w:numId w:val="15"/>
        </w:numPr>
        <w:spacing w:after="0" w:line="360" w:lineRule="auto"/>
        <w:jc w:val="both"/>
        <w:rPr>
          <w:rFonts w:ascii="Arial" w:hAnsi="Arial" w:cs="Arial"/>
        </w:rPr>
      </w:pPr>
      <w:r>
        <w:rPr>
          <w:rFonts w:ascii="Arial" w:hAnsi="Arial" w:cs="Arial"/>
        </w:rPr>
        <w:t>Penyebarluasan informasi penyelenggaraan pemerintah Provinsi Sumatera Barat, hingga ke tingkat akar rumput;</w:t>
      </w:r>
    </w:p>
    <w:p w:rsidR="00D10B24" w:rsidRDefault="007F431E">
      <w:pPr>
        <w:numPr>
          <w:ilvl w:val="0"/>
          <w:numId w:val="15"/>
        </w:numPr>
        <w:spacing w:after="0" w:line="360" w:lineRule="auto"/>
        <w:jc w:val="both"/>
        <w:rPr>
          <w:rFonts w:ascii="Arial" w:hAnsi="Arial" w:cs="Arial"/>
        </w:rPr>
      </w:pPr>
      <w:r>
        <w:rPr>
          <w:rFonts w:ascii="Arial" w:hAnsi="Arial" w:cs="Arial"/>
        </w:rPr>
        <w:t>Melakukan pengkajian pemberitaan/isu yang berkembang sebagai bahan referesi pimpinan dalam menetapkan arah kebijakan;</w:t>
      </w:r>
    </w:p>
    <w:p w:rsidR="00D10B24" w:rsidRDefault="007F431E">
      <w:pPr>
        <w:numPr>
          <w:ilvl w:val="0"/>
          <w:numId w:val="15"/>
        </w:numPr>
        <w:spacing w:after="120" w:line="360" w:lineRule="auto"/>
        <w:jc w:val="both"/>
        <w:rPr>
          <w:rFonts w:ascii="Arial" w:hAnsi="Arial" w:cs="Arial"/>
        </w:rPr>
      </w:pPr>
      <w:r>
        <w:rPr>
          <w:rFonts w:ascii="Arial" w:hAnsi="Arial" w:cs="Arial"/>
        </w:rPr>
        <w:t>Melakukan koordinasi kegiatan kehumasan daerah guna sinegritas program dan kegiatan dalam mendorong kemajuan pembangunan daerah ;</w:t>
      </w:r>
    </w:p>
    <w:p w:rsidR="00D10B24" w:rsidRDefault="007F431E">
      <w:pPr>
        <w:spacing w:after="120" w:line="360" w:lineRule="auto"/>
        <w:ind w:firstLineChars="300" w:firstLine="660"/>
        <w:jc w:val="both"/>
        <w:rPr>
          <w:rFonts w:ascii="Arial" w:hAnsi="Arial" w:cs="Arial"/>
        </w:rPr>
      </w:pPr>
      <w:r>
        <w:rPr>
          <w:rFonts w:ascii="Arial" w:hAnsi="Arial" w:cs="Arial"/>
        </w:rPr>
        <w:t xml:space="preserve">Selain masalah koordinasi dan kerjasama baik </w:t>
      </w:r>
      <w:r>
        <w:rPr>
          <w:rFonts w:ascii="Arial" w:hAnsi="Arial" w:cs="Arial"/>
          <w:lang w:val="zh-CN"/>
        </w:rPr>
        <w:t xml:space="preserve">dengan OPD provinsi dan </w:t>
      </w:r>
      <w:r>
        <w:rPr>
          <w:rFonts w:ascii="Arial" w:hAnsi="Arial" w:cs="Arial"/>
        </w:rPr>
        <w:t>Pemerintah Kabupaten/Kota sebagaimana diurai di atas, sejumlah hal lain yang berpotensi menghambat Biro Humas dalam melaksanakan tugas pokok dan fungsinya untuk mencapai target program atau kegiatannya, antara lain:</w:t>
      </w:r>
    </w:p>
    <w:p w:rsidR="00D10B24" w:rsidRDefault="007F431E">
      <w:pPr>
        <w:spacing w:after="0" w:line="360" w:lineRule="auto"/>
        <w:rPr>
          <w:rFonts w:ascii="Arial" w:hAnsi="Arial" w:cs="Arial"/>
        </w:rPr>
      </w:pPr>
      <w:r>
        <w:rPr>
          <w:rFonts w:ascii="Arial" w:hAnsi="Arial" w:cs="Arial"/>
        </w:rPr>
        <w:t>Dari segi SDM Aparatur :</w:t>
      </w:r>
    </w:p>
    <w:p w:rsidR="00D10B24" w:rsidRDefault="007F431E">
      <w:pPr>
        <w:pStyle w:val="ListParagraph"/>
        <w:numPr>
          <w:ilvl w:val="0"/>
          <w:numId w:val="16"/>
        </w:numPr>
        <w:spacing w:after="0" w:line="360" w:lineRule="auto"/>
        <w:ind w:left="440"/>
        <w:jc w:val="both"/>
        <w:rPr>
          <w:rFonts w:ascii="Arial" w:hAnsi="Arial" w:cs="Arial"/>
        </w:rPr>
      </w:pPr>
      <w:r>
        <w:rPr>
          <w:rFonts w:ascii="Arial" w:hAnsi="Arial" w:cs="Arial"/>
        </w:rPr>
        <w:t>Rendahnya kompetensi aparatur negeri sipil yang melaksanakan fungsi kehumasan;</w:t>
      </w:r>
    </w:p>
    <w:p w:rsidR="00D10B24" w:rsidRDefault="007F431E">
      <w:pPr>
        <w:pStyle w:val="ListParagraph"/>
        <w:numPr>
          <w:ilvl w:val="0"/>
          <w:numId w:val="16"/>
        </w:numPr>
        <w:spacing w:after="120" w:line="360" w:lineRule="auto"/>
        <w:ind w:left="442" w:hanging="437"/>
        <w:jc w:val="both"/>
        <w:rPr>
          <w:rFonts w:ascii="Arial" w:hAnsi="Arial" w:cs="Arial"/>
        </w:rPr>
      </w:pPr>
      <w:r>
        <w:rPr>
          <w:rFonts w:ascii="Arial" w:hAnsi="Arial" w:cs="Arial"/>
        </w:rPr>
        <w:t xml:space="preserve">Jumlah dan kualitas aparatur belum memadai untuk menjalankan tupoksi kehumasan </w:t>
      </w:r>
    </w:p>
    <w:p w:rsidR="00D10B24" w:rsidRDefault="007F431E">
      <w:pPr>
        <w:spacing w:after="120" w:line="360" w:lineRule="auto"/>
        <w:ind w:firstLineChars="300" w:firstLine="660"/>
        <w:jc w:val="both"/>
        <w:rPr>
          <w:rFonts w:ascii="Arial" w:hAnsi="Arial" w:cs="Arial"/>
        </w:rPr>
      </w:pPr>
      <w:r>
        <w:rPr>
          <w:rFonts w:ascii="Arial" w:hAnsi="Arial" w:cs="Arial"/>
        </w:rPr>
        <w:t>Kendala-kendala di atas berpotensi menghambat laju Pemerintah Provinsi Sumatera Barat dalam melakukan penyebarluasan informasi penyelenggaraan pemerintahan. Konsekuensi logis dari hal ini yakni, ia akan berdampak, baik secara langsung maupun tidak langsung terhadap, antara lain:</w:t>
      </w:r>
    </w:p>
    <w:p w:rsidR="00D10B24" w:rsidRDefault="007F431E" w:rsidP="007F431E">
      <w:pPr>
        <w:pStyle w:val="ListParagraph"/>
        <w:numPr>
          <w:ilvl w:val="0"/>
          <w:numId w:val="17"/>
        </w:numPr>
        <w:spacing w:after="0" w:line="360" w:lineRule="auto"/>
        <w:ind w:left="359" w:hangingChars="163" w:hanging="359"/>
        <w:jc w:val="both"/>
        <w:rPr>
          <w:rFonts w:ascii="Arial" w:hAnsi="Arial" w:cs="Arial"/>
          <w:lang w:val="zh-CN"/>
        </w:rPr>
      </w:pPr>
      <w:r>
        <w:rPr>
          <w:rFonts w:ascii="Arial" w:hAnsi="Arial" w:cs="Arial"/>
        </w:rPr>
        <w:t>Pencapaian Visi dan Misi Kepala Daerah yang tertuang dalam RPJMD Provinsi Sumatera Barat Tahun 2016-2021 terutama pada Misi 2 ‘Meningkatkan Tata Pemerintahan yang Baik, Bersih, dan Profesional’, Tujuan 2 ‘Meningkatkan Tata Pemerintahan yang Baik, Bersih, Transparan, dan Akuntabel’, Sasaran 1 ‘Meningkatnya penyelenggaraan Pemerintahan, Transparansi, dan Akuntabilitas’;</w:t>
      </w:r>
    </w:p>
    <w:p w:rsidR="00D10B24" w:rsidRDefault="007F431E" w:rsidP="007F431E">
      <w:pPr>
        <w:pStyle w:val="ListParagraph"/>
        <w:numPr>
          <w:ilvl w:val="0"/>
          <w:numId w:val="17"/>
        </w:numPr>
        <w:spacing w:after="240" w:line="360" w:lineRule="auto"/>
        <w:ind w:left="359" w:hangingChars="163" w:hanging="359"/>
        <w:jc w:val="both"/>
        <w:rPr>
          <w:rFonts w:ascii="Arial" w:hAnsi="Arial" w:cs="Arial"/>
          <w:lang w:val="zh-CN"/>
        </w:rPr>
      </w:pPr>
      <w:r>
        <w:rPr>
          <w:rFonts w:ascii="Arial" w:hAnsi="Arial" w:cs="Arial"/>
        </w:rPr>
        <w:t>Perwujudan Agenda Prioritas (Nawa Cita) Rencana Pembangunan Jangka Menengah Nasional Tahun 2015-2020 Poin 2, yakni ‘Membuat pemerintah selalu hadir dengan membangun tata kelola pemerintahan yang bersih, efektif, demokratis, dan terpercaya’.</w:t>
      </w:r>
    </w:p>
    <w:p w:rsidR="00D10B24" w:rsidRDefault="00D10B24" w:rsidP="007F431E">
      <w:pPr>
        <w:pStyle w:val="ListParagraph"/>
        <w:spacing w:after="240" w:line="360" w:lineRule="auto"/>
        <w:ind w:leftChars="-163" w:left="-359"/>
        <w:jc w:val="both"/>
        <w:rPr>
          <w:rFonts w:ascii="Arial" w:hAnsi="Arial" w:cs="Arial"/>
          <w:lang w:val="zh-CN"/>
        </w:rPr>
      </w:pPr>
    </w:p>
    <w:p w:rsidR="00D10B24" w:rsidRDefault="007F431E" w:rsidP="00FC5188">
      <w:pPr>
        <w:numPr>
          <w:ilvl w:val="0"/>
          <w:numId w:val="18"/>
        </w:numPr>
        <w:tabs>
          <w:tab w:val="clear" w:pos="0"/>
          <w:tab w:val="left" w:pos="220"/>
        </w:tabs>
        <w:spacing w:after="240" w:line="240" w:lineRule="auto"/>
        <w:ind w:left="221" w:hangingChars="100" w:hanging="221"/>
        <w:jc w:val="both"/>
        <w:rPr>
          <w:rFonts w:ascii="Arial" w:hAnsi="Arial" w:cs="Arial"/>
          <w:b/>
          <w:lang w:val="en-US"/>
        </w:rPr>
      </w:pPr>
      <w:r>
        <w:rPr>
          <w:rFonts w:ascii="Arial" w:hAnsi="Arial" w:cs="Arial"/>
          <w:b/>
          <w:lang w:val="en-US"/>
        </w:rPr>
        <w:lastRenderedPageBreak/>
        <w:t>RESTRUKTURISASI OPD SESUAI PERATURAN PEMERINTAH NOMOR 18 TAHUN 2016 TENTANG</w:t>
      </w:r>
      <w:r>
        <w:rPr>
          <w:rFonts w:ascii="Arial" w:hAnsi="Arial" w:cs="Arial"/>
          <w:b/>
        </w:rPr>
        <w:t xml:space="preserve"> </w:t>
      </w:r>
      <w:r>
        <w:rPr>
          <w:rFonts w:ascii="Arial" w:hAnsi="Arial" w:cs="Arial"/>
          <w:b/>
          <w:lang w:val="en-US"/>
        </w:rPr>
        <w:t xml:space="preserve">PERANGKAT DAERAH </w:t>
      </w:r>
    </w:p>
    <w:p w:rsidR="00D10B24" w:rsidRDefault="007F431E">
      <w:pPr>
        <w:spacing w:after="120" w:line="360" w:lineRule="auto"/>
        <w:ind w:firstLineChars="300" w:firstLine="660"/>
        <w:jc w:val="both"/>
        <w:rPr>
          <w:rFonts w:ascii="Arial" w:hAnsi="Arial" w:cs="Arial"/>
          <w:lang w:val="zh-CN"/>
        </w:rPr>
      </w:pPr>
      <w:r>
        <w:rPr>
          <w:rFonts w:ascii="Arial" w:hAnsi="Arial" w:cs="Arial"/>
        </w:rPr>
        <w:t>Peraturan Daerah Provinsi Sumatera Barat Nomor 8 Tahun 2016 tentang Pembentukan dan Susunan Perangkat Daerah Provinsi Sumatera Barat; adalah sebagai dasar pembentukan dan susunan OPD Biro Humas, dan Berdasarkan Peraturan Gubernur Sumatera Barat Nomor 68  Tahun 2016 tentang Kedudukan, Susunan Organisasi, Tugas dan Fungsi Serta Tata Kerja Sekretariat Daerah Provinsi Sumatera Baratmemuat struktur dan Rincian Tugas Pokok dan fungsi Biro-Biro di lingkungan Sekretariat DaerahProvinsi Sumatera Barat.</w:t>
      </w:r>
    </w:p>
    <w:p w:rsidR="00D10B24" w:rsidRDefault="007F431E">
      <w:pPr>
        <w:spacing w:after="120" w:line="360" w:lineRule="auto"/>
        <w:ind w:firstLineChars="300" w:firstLine="660"/>
        <w:jc w:val="both"/>
        <w:rPr>
          <w:rFonts w:ascii="Arial" w:hAnsi="Arial" w:cs="Arial"/>
          <w:lang w:val="zh-CN"/>
        </w:rPr>
      </w:pPr>
      <w:r>
        <w:rPr>
          <w:rFonts w:ascii="Arial" w:hAnsi="Arial" w:cs="Arial"/>
          <w:lang w:val="zh-CN"/>
        </w:rPr>
        <w:t>Biro Humas Sekretariat Daerah Provinsi Sumatera Barat berkedudukan di bawah pembinaan dan koordinasi Asisten Pemerintahan Sekretariat Daerah Provinsi Sumatera Barat yang dipimpin oleh seorang Kepala Biro Humas</w:t>
      </w:r>
    </w:p>
    <w:p w:rsidR="00D10B24" w:rsidRDefault="007F431E">
      <w:pPr>
        <w:spacing w:after="120" w:line="360" w:lineRule="auto"/>
        <w:ind w:firstLineChars="300" w:firstLine="660"/>
        <w:jc w:val="both"/>
        <w:rPr>
          <w:rFonts w:ascii="Arial" w:hAnsi="Arial" w:cs="Arial"/>
          <w:lang w:val="zh-CN"/>
        </w:rPr>
      </w:pPr>
      <w:r>
        <w:rPr>
          <w:rFonts w:ascii="Arial" w:hAnsi="Arial" w:cs="Arial"/>
        </w:rPr>
        <w:t xml:space="preserve">Adapun Rincian </w:t>
      </w:r>
      <w:r>
        <w:rPr>
          <w:rFonts w:ascii="Arial" w:hAnsi="Arial" w:cs="Arial"/>
          <w:lang w:val="zh-CN"/>
        </w:rPr>
        <w:t xml:space="preserve">Tugas </w:t>
      </w:r>
      <w:r>
        <w:rPr>
          <w:rFonts w:ascii="Arial" w:hAnsi="Arial" w:cs="Arial"/>
        </w:rPr>
        <w:t>pokok dan fungsi Biro Humas Sekretaria Daerah Provinsi Sumatera Barat disebutkan dalam Pergub 69 Tahun 2017 terdapat pada pasal 31 sebagai berikut:</w:t>
      </w:r>
    </w:p>
    <w:p w:rsidR="00D10B24" w:rsidRDefault="007F431E">
      <w:pPr>
        <w:spacing w:after="0" w:line="360" w:lineRule="auto"/>
        <w:jc w:val="both"/>
        <w:rPr>
          <w:rFonts w:ascii="Arial" w:hAnsi="Arial" w:cs="Arial"/>
        </w:rPr>
      </w:pPr>
      <w:r>
        <w:rPr>
          <w:rFonts w:ascii="Arial" w:hAnsi="Arial" w:cs="Arial"/>
          <w:b/>
          <w:lang w:val="zh-CN"/>
        </w:rPr>
        <w:t>Tugas Pokok :</w:t>
      </w:r>
      <w:r>
        <w:rPr>
          <w:rFonts w:ascii="Arial" w:hAnsi="Arial" w:cs="Arial"/>
          <w:b/>
        </w:rPr>
        <w:t xml:space="preserve"> </w:t>
      </w:r>
      <w:r>
        <w:rPr>
          <w:rFonts w:ascii="Arial" w:hAnsi="Arial" w:cs="Arial"/>
          <w:lang w:val="zh-CN"/>
        </w:rPr>
        <w:t>Biro Humas Sekretariat Daerah Provinsi Sumatera Barat mempunyai tugas memvalidasi, mengkoordinasikan, mempromosikan, memimpin, menetapkan program dan pelayanan serta evaluasi kegiatan hubungan masyarakat dalam penyelenggaraan Pemerintah Daerah, dengan rincian tugas sbb</w:t>
      </w:r>
      <w:r>
        <w:rPr>
          <w:rFonts w:ascii="Arial" w:hAnsi="Arial" w:cs="Arial"/>
        </w:rPr>
        <w:t>:</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menyelenggarakan perumusan, program dan penetapan program kerja biro humas;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merumuskan bahan kebijakan umum dan koordinasi serta fasilitasi hubungan masyarakat;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melakukan promosi dan kepemimpinan pemerintah daerah;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menghimpun kegiatan penyelenggaraan pemerintah daerah;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menyelenggaraan pelaporan dan evaluasi hubungan masyarakat;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menyelenggarakan penyebarluasan infomasi penyelenggaraan pemerintah daerah;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 xml:space="preserve">menyelenggarakan kegiatan pengolahan bahan-bahan informasi pimpinan penyelenggaraan pemerintah daerah; </w:t>
      </w:r>
    </w:p>
    <w:p w:rsidR="00D10B24" w:rsidRDefault="007F431E">
      <w:pPr>
        <w:numPr>
          <w:ilvl w:val="0"/>
          <w:numId w:val="19"/>
        </w:numPr>
        <w:tabs>
          <w:tab w:val="clear" w:pos="425"/>
          <w:tab w:val="left" w:pos="440"/>
        </w:tabs>
        <w:spacing w:after="0" w:line="360" w:lineRule="auto"/>
        <w:jc w:val="both"/>
        <w:rPr>
          <w:rFonts w:ascii="Arial" w:hAnsi="Arial" w:cs="Arial"/>
          <w:lang w:val="zh-CN"/>
        </w:rPr>
      </w:pPr>
      <w:r>
        <w:rPr>
          <w:rFonts w:ascii="Arial" w:hAnsi="Arial" w:cs="Arial"/>
          <w:lang w:val="zh-CN"/>
        </w:rPr>
        <w:t>menyelenggaraan koordinasi dan fasilitasi kemitraan dengan media massa dan pemanfaatan sarana dan prasana teknologi informasi dilingkungan sekretariat daerah</w:t>
      </w:r>
      <w:r>
        <w:rPr>
          <w:rFonts w:ascii="Arial" w:hAnsi="Arial" w:cs="Arial"/>
        </w:rPr>
        <w:t>.</w:t>
      </w:r>
      <w:r>
        <w:rPr>
          <w:rFonts w:ascii="Arial" w:hAnsi="Arial" w:cs="Arial"/>
          <w:lang w:val="zh-CN"/>
        </w:rPr>
        <w:t xml:space="preserve"> </w:t>
      </w:r>
    </w:p>
    <w:p w:rsidR="00D10B24" w:rsidRDefault="00D10B24">
      <w:pPr>
        <w:spacing w:after="0" w:line="240" w:lineRule="auto"/>
        <w:jc w:val="both"/>
        <w:rPr>
          <w:rFonts w:ascii="Arial" w:hAnsi="Arial" w:cs="Arial"/>
        </w:rPr>
      </w:pP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Sebagai OPD yang memiliki fungsi melaksanakan hubungan masyarakat, Biro Humas juga memiliki kewajiban untuk memenuhi amanat Undang-Undang Nomor 14 Tahun 2008 tentang Keterbukaan Informasi Publik yang menuntut Badan Publik wajib menyediakan, </w:t>
      </w:r>
      <w:r>
        <w:rPr>
          <w:rFonts w:ascii="Arial" w:hAnsi="Arial" w:cs="Arial"/>
          <w:lang w:val="en-US"/>
        </w:rPr>
        <w:lastRenderedPageBreak/>
        <w:t>memberikan, dan/atau menerbitkan Informasi Publik yang akurat, benar, dan tidak menyesatkan yang berada di bawah kewenangannya melalui pembangunan dan pengembangan sistem informasi dan dokumentasi yang efisien dan dapat diakses dengan mudah oleh publik.</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Pemerintah Daerah Kabupaten/Kota dan Peraturan Menteri Pendayagunaan Aparatur Negara dan Reformasi Birokrasi Nomor 83 Tahun 2012 tentang Pedoman Pemanfaatan Media Sosial Instansi Pemerintah, dalam me</w:t>
      </w:r>
      <w:r>
        <w:rPr>
          <w:rFonts w:ascii="Arial" w:hAnsi="Arial" w:cs="Arial"/>
        </w:rPr>
        <w:t>laksana</w:t>
      </w:r>
      <w:r>
        <w:rPr>
          <w:rFonts w:ascii="Arial" w:hAnsi="Arial" w:cs="Arial"/>
          <w:lang w:val="en-US"/>
        </w:rPr>
        <w:t>kan dua kewajiban utamanya ini, Biro Humas dapat menggunakan sarana komunikasi, sebagai berikut:</w:t>
      </w:r>
    </w:p>
    <w:p w:rsidR="00D10B24" w:rsidRDefault="007F431E">
      <w:pPr>
        <w:pStyle w:val="ListParagraph"/>
        <w:numPr>
          <w:ilvl w:val="0"/>
          <w:numId w:val="20"/>
        </w:numPr>
        <w:spacing w:after="0" w:line="360" w:lineRule="auto"/>
        <w:ind w:left="426" w:hanging="426"/>
        <w:jc w:val="both"/>
        <w:rPr>
          <w:rFonts w:ascii="Arial" w:hAnsi="Arial" w:cs="Arial"/>
          <w:lang w:val="en-US"/>
        </w:rPr>
      </w:pPr>
      <w:r>
        <w:rPr>
          <w:rFonts w:ascii="Arial" w:hAnsi="Arial" w:cs="Arial"/>
          <w:lang w:val="en-US"/>
        </w:rPr>
        <w:t>Media Massa seperti surat kabar, majalah, radio, dan televisi;</w:t>
      </w:r>
    </w:p>
    <w:p w:rsidR="00D10B24" w:rsidRDefault="007F431E">
      <w:pPr>
        <w:pStyle w:val="ListParagraph"/>
        <w:numPr>
          <w:ilvl w:val="0"/>
          <w:numId w:val="20"/>
        </w:numPr>
        <w:spacing w:after="0" w:line="360" w:lineRule="auto"/>
        <w:ind w:left="426" w:hanging="426"/>
        <w:jc w:val="both"/>
        <w:rPr>
          <w:rFonts w:ascii="Arial" w:hAnsi="Arial" w:cs="Arial"/>
          <w:lang w:val="en-US"/>
        </w:rPr>
      </w:pPr>
      <w:r>
        <w:rPr>
          <w:rFonts w:ascii="Arial" w:hAnsi="Arial" w:cs="Arial"/>
          <w:lang w:val="en-US"/>
        </w:rPr>
        <w:t>Media Baru (</w:t>
      </w:r>
      <w:r>
        <w:rPr>
          <w:rFonts w:ascii="Arial" w:hAnsi="Arial" w:cs="Arial"/>
          <w:i/>
          <w:lang w:val="en-US"/>
        </w:rPr>
        <w:t>website</w:t>
      </w:r>
      <w:r>
        <w:rPr>
          <w:rFonts w:ascii="Arial" w:hAnsi="Arial" w:cs="Arial"/>
          <w:lang w:val="en-US"/>
        </w:rPr>
        <w:t>);</w:t>
      </w:r>
    </w:p>
    <w:p w:rsidR="00D10B24" w:rsidRDefault="007F431E">
      <w:pPr>
        <w:pStyle w:val="ListParagraph"/>
        <w:numPr>
          <w:ilvl w:val="0"/>
          <w:numId w:val="20"/>
        </w:numPr>
        <w:spacing w:after="0" w:line="360" w:lineRule="auto"/>
        <w:ind w:left="426" w:hanging="426"/>
        <w:jc w:val="both"/>
        <w:rPr>
          <w:rFonts w:ascii="Arial" w:hAnsi="Arial" w:cs="Arial"/>
          <w:lang w:val="en-US"/>
        </w:rPr>
      </w:pPr>
      <w:r>
        <w:rPr>
          <w:rFonts w:ascii="Arial" w:hAnsi="Arial" w:cs="Arial"/>
          <w:lang w:val="en-US"/>
        </w:rPr>
        <w:t>Media Interpersonal seperti sarasehan, ceramah/diskusi, dan lokakarya;</w:t>
      </w:r>
    </w:p>
    <w:p w:rsidR="00D10B24" w:rsidRDefault="007F431E">
      <w:pPr>
        <w:pStyle w:val="ListParagraph"/>
        <w:numPr>
          <w:ilvl w:val="0"/>
          <w:numId w:val="20"/>
        </w:numPr>
        <w:spacing w:after="0" w:line="360" w:lineRule="auto"/>
        <w:ind w:left="426" w:hanging="426"/>
        <w:jc w:val="both"/>
        <w:rPr>
          <w:rFonts w:ascii="Arial" w:hAnsi="Arial" w:cs="Arial"/>
          <w:lang w:val="en-US"/>
        </w:rPr>
      </w:pPr>
      <w:r>
        <w:rPr>
          <w:rFonts w:ascii="Arial" w:hAnsi="Arial" w:cs="Arial"/>
          <w:lang w:val="en-US"/>
        </w:rPr>
        <w:t xml:space="preserve">Media Luar Ruang berupa buletin, </w:t>
      </w:r>
      <w:r>
        <w:rPr>
          <w:rFonts w:ascii="Arial" w:hAnsi="Arial" w:cs="Arial"/>
          <w:i/>
          <w:lang w:val="en-US"/>
        </w:rPr>
        <w:t>leaflet</w:t>
      </w:r>
      <w:r>
        <w:rPr>
          <w:rFonts w:ascii="Arial" w:hAnsi="Arial" w:cs="Arial"/>
          <w:lang w:val="en-US"/>
        </w:rPr>
        <w:t xml:space="preserve">, </w:t>
      </w:r>
      <w:r>
        <w:rPr>
          <w:rFonts w:ascii="Arial" w:hAnsi="Arial" w:cs="Arial"/>
          <w:i/>
          <w:lang w:val="en-US"/>
        </w:rPr>
        <w:t>booklet</w:t>
      </w:r>
      <w:r>
        <w:rPr>
          <w:rFonts w:ascii="Arial" w:hAnsi="Arial" w:cs="Arial"/>
          <w:lang w:val="en-US"/>
        </w:rPr>
        <w:t>, brosur, spanduk, dan baliho; dan</w:t>
      </w:r>
    </w:p>
    <w:p w:rsidR="00D10B24" w:rsidRDefault="007F431E">
      <w:pPr>
        <w:pStyle w:val="ListParagraph"/>
        <w:numPr>
          <w:ilvl w:val="0"/>
          <w:numId w:val="20"/>
        </w:numPr>
        <w:spacing w:after="0" w:line="360" w:lineRule="auto"/>
        <w:ind w:left="426" w:hanging="426"/>
        <w:jc w:val="both"/>
        <w:rPr>
          <w:rFonts w:ascii="Arial" w:hAnsi="Arial" w:cs="Arial"/>
          <w:lang w:val="en-US"/>
        </w:rPr>
      </w:pPr>
      <w:r>
        <w:rPr>
          <w:rFonts w:ascii="Arial" w:hAnsi="Arial" w:cs="Arial"/>
          <w:lang w:val="en-US"/>
        </w:rPr>
        <w:t>Media Sosial.</w:t>
      </w:r>
    </w:p>
    <w:p w:rsidR="00D10B24" w:rsidRDefault="00D10B24">
      <w:pPr>
        <w:spacing w:after="0" w:line="240" w:lineRule="auto"/>
        <w:jc w:val="both"/>
        <w:rPr>
          <w:rFonts w:ascii="Arial" w:hAnsi="Arial" w:cs="Arial"/>
          <w:lang w:val="en-US"/>
        </w:rPr>
      </w:pP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Berkaitan dengan itu, diberlakukannya Peraturan Pemerintah Nomor 18 Tahun 2016 tentang Perangkat Daerah </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Merespon hal tersebut, Biro Humas Sekretariat Daerah Provinsi Sumatera Barat berupaya merumuskan program dan kegiatan baru yang tetap mampu menunjang tercapainya Visi-Misi Pembangunan DaerahSumatera Barat sebagaimana tertuang dalam RPJMD Provinsi Sumatera Barat Tahun 2016-2021 namun tidak menyelisihi tugas pokok, fungsi,  Provinsi Sumatera Barat. </w:t>
      </w:r>
      <w:proofErr w:type="gramStart"/>
      <w:r>
        <w:rPr>
          <w:rFonts w:ascii="Arial" w:hAnsi="Arial" w:cs="Arial"/>
          <w:lang w:val="en-US"/>
        </w:rPr>
        <w:t>Program dan kegiatan ini, secara umum</w:t>
      </w:r>
      <w:r>
        <w:rPr>
          <w:rFonts w:ascii="Arial" w:hAnsi="Arial" w:cs="Arial"/>
        </w:rPr>
        <w:t>.</w:t>
      </w:r>
      <w:proofErr w:type="gramEnd"/>
      <w:r>
        <w:rPr>
          <w:rFonts w:ascii="Arial" w:hAnsi="Arial" w:cs="Arial"/>
          <w:lang w:val="en-US"/>
        </w:rPr>
        <w:t xml:space="preserve"> </w:t>
      </w:r>
      <w:proofErr w:type="gramStart"/>
      <w:r>
        <w:rPr>
          <w:rFonts w:ascii="Arial" w:hAnsi="Arial" w:cs="Arial"/>
          <w:lang w:val="en-US"/>
        </w:rPr>
        <w:t>pada</w:t>
      </w:r>
      <w:proofErr w:type="gramEnd"/>
      <w:r>
        <w:rPr>
          <w:rFonts w:ascii="Arial" w:hAnsi="Arial" w:cs="Arial"/>
          <w:lang w:val="en-US"/>
        </w:rPr>
        <w:t xml:space="preserve"> </w:t>
      </w:r>
      <w:r>
        <w:rPr>
          <w:rFonts w:ascii="Arial" w:hAnsi="Arial" w:cs="Arial"/>
        </w:rPr>
        <w:t>6</w:t>
      </w:r>
      <w:r>
        <w:rPr>
          <w:rFonts w:ascii="Arial" w:hAnsi="Arial" w:cs="Arial"/>
          <w:lang w:val="en-US"/>
        </w:rPr>
        <w:t xml:space="preserve"> (</w:t>
      </w:r>
      <w:r>
        <w:rPr>
          <w:rFonts w:ascii="Arial" w:hAnsi="Arial" w:cs="Arial"/>
        </w:rPr>
        <w:t>enam</w:t>
      </w:r>
      <w:r>
        <w:rPr>
          <w:rFonts w:ascii="Arial" w:hAnsi="Arial" w:cs="Arial"/>
          <w:lang w:val="en-US"/>
        </w:rPr>
        <w:t xml:space="preserve">) fungsi </w:t>
      </w:r>
      <w:r>
        <w:rPr>
          <w:rFonts w:ascii="Arial" w:hAnsi="Arial" w:cs="Arial"/>
        </w:rPr>
        <w:t xml:space="preserve"> Biro H</w:t>
      </w:r>
      <w:r>
        <w:rPr>
          <w:rFonts w:ascii="Arial" w:hAnsi="Arial" w:cs="Arial"/>
          <w:lang w:val="en-US"/>
        </w:rPr>
        <w:t>umas, yakni:</w:t>
      </w:r>
    </w:p>
    <w:p w:rsidR="00D10B24" w:rsidRDefault="007F431E">
      <w:pPr>
        <w:numPr>
          <w:ilvl w:val="0"/>
          <w:numId w:val="21"/>
        </w:numPr>
        <w:tabs>
          <w:tab w:val="clear" w:pos="425"/>
          <w:tab w:val="left" w:pos="-1440"/>
        </w:tabs>
        <w:spacing w:after="0" w:line="360" w:lineRule="auto"/>
        <w:jc w:val="both"/>
        <w:rPr>
          <w:rFonts w:ascii="Arial" w:hAnsi="Arial" w:cs="Arial"/>
          <w:lang w:val="zh-CN"/>
        </w:rPr>
      </w:pPr>
      <w:r>
        <w:rPr>
          <w:rFonts w:ascii="Arial" w:hAnsi="Arial" w:cs="Arial"/>
        </w:rPr>
        <w:t>mengkoordinasikan dan mengkonsolidasikan pengumpulaan bahan informasi dan   dokumentasi dari PPID pemnantu OPD</w:t>
      </w:r>
      <w:r>
        <w:rPr>
          <w:rFonts w:ascii="Arial" w:hAnsi="Arial" w:cs="Arial"/>
          <w:lang w:val="zh-CN"/>
        </w:rPr>
        <w:t xml:space="preserve">; </w:t>
      </w:r>
    </w:p>
    <w:p w:rsidR="00D10B24" w:rsidRDefault="007F431E">
      <w:pPr>
        <w:numPr>
          <w:ilvl w:val="0"/>
          <w:numId w:val="21"/>
        </w:numPr>
        <w:spacing w:after="0" w:line="360" w:lineRule="auto"/>
        <w:jc w:val="both"/>
        <w:rPr>
          <w:rFonts w:ascii="Arial" w:hAnsi="Arial" w:cs="Arial"/>
          <w:lang w:val="zh-CN"/>
        </w:rPr>
      </w:pPr>
      <w:r>
        <w:rPr>
          <w:rFonts w:ascii="Arial" w:hAnsi="Arial" w:cs="Arial"/>
        </w:rPr>
        <w:t>menyimpan, mendokumentasikan, menyediakan dan memberikan pelayanan informasi kepada publik</w:t>
      </w:r>
      <w:r>
        <w:rPr>
          <w:rFonts w:ascii="Arial" w:hAnsi="Arial" w:cs="Arial"/>
          <w:lang w:val="zh-CN"/>
        </w:rPr>
        <w:t xml:space="preserve">; </w:t>
      </w:r>
    </w:p>
    <w:p w:rsidR="00D10B24" w:rsidRDefault="007F431E">
      <w:pPr>
        <w:numPr>
          <w:ilvl w:val="0"/>
          <w:numId w:val="21"/>
        </w:numPr>
        <w:spacing w:after="0" w:line="360" w:lineRule="auto"/>
        <w:jc w:val="both"/>
        <w:rPr>
          <w:rFonts w:ascii="Arial" w:hAnsi="Arial" w:cs="Arial"/>
          <w:lang w:val="zh-CN"/>
        </w:rPr>
      </w:pPr>
      <w:r>
        <w:rPr>
          <w:rFonts w:ascii="Arial" w:hAnsi="Arial" w:cs="Arial"/>
        </w:rPr>
        <w:t>memverifikasi bahan informasi publik</w:t>
      </w:r>
      <w:r>
        <w:rPr>
          <w:rFonts w:ascii="Arial" w:hAnsi="Arial" w:cs="Arial"/>
          <w:lang w:val="zh-CN"/>
        </w:rPr>
        <w:t xml:space="preserve">; </w:t>
      </w:r>
    </w:p>
    <w:p w:rsidR="00D10B24" w:rsidRDefault="007F431E">
      <w:pPr>
        <w:numPr>
          <w:ilvl w:val="0"/>
          <w:numId w:val="21"/>
        </w:numPr>
        <w:spacing w:after="0" w:line="360" w:lineRule="auto"/>
        <w:jc w:val="both"/>
        <w:rPr>
          <w:rFonts w:ascii="Arial" w:hAnsi="Arial" w:cs="Arial"/>
        </w:rPr>
      </w:pPr>
      <w:r>
        <w:rPr>
          <w:rFonts w:ascii="Arial" w:hAnsi="Arial" w:cs="Arial"/>
        </w:rPr>
        <w:t>melakukan uji konsekuensi atas informasi dan dokumentasi</w:t>
      </w:r>
      <w:r>
        <w:rPr>
          <w:rFonts w:ascii="Arial" w:hAnsi="Arial" w:cs="Arial"/>
          <w:lang w:val="zh-CN"/>
        </w:rPr>
        <w:t xml:space="preserve">; </w:t>
      </w:r>
    </w:p>
    <w:p w:rsidR="00D10B24" w:rsidRDefault="007F431E">
      <w:pPr>
        <w:numPr>
          <w:ilvl w:val="0"/>
          <w:numId w:val="21"/>
        </w:numPr>
        <w:spacing w:after="0" w:line="360" w:lineRule="auto"/>
        <w:jc w:val="both"/>
        <w:rPr>
          <w:rFonts w:ascii="Arial" w:hAnsi="Arial" w:cs="Arial"/>
        </w:rPr>
      </w:pPr>
      <w:r>
        <w:rPr>
          <w:rFonts w:ascii="Arial" w:hAnsi="Arial" w:cs="Arial"/>
        </w:rPr>
        <w:t>melakukan uji konsekuensi atas informasi yang dikecualikan;</w:t>
      </w:r>
    </w:p>
    <w:p w:rsidR="00D10B24" w:rsidRDefault="007F431E">
      <w:pPr>
        <w:numPr>
          <w:ilvl w:val="0"/>
          <w:numId w:val="21"/>
        </w:numPr>
        <w:spacing w:after="120" w:line="360" w:lineRule="auto"/>
        <w:jc w:val="both"/>
        <w:rPr>
          <w:rFonts w:ascii="Arial" w:hAnsi="Arial" w:cs="Arial"/>
        </w:rPr>
      </w:pPr>
      <w:r>
        <w:rPr>
          <w:rFonts w:ascii="Arial" w:hAnsi="Arial" w:cs="Arial"/>
        </w:rPr>
        <w:t>menyediakan informasi dan dokumentasi untuk diakses oleh masyarakat.</w:t>
      </w:r>
    </w:p>
    <w:p w:rsidR="00D10B24" w:rsidRDefault="007F431E">
      <w:pPr>
        <w:spacing w:after="120" w:line="360" w:lineRule="auto"/>
        <w:ind w:firstLineChars="300" w:firstLine="660"/>
        <w:jc w:val="both"/>
        <w:rPr>
          <w:rFonts w:ascii="Arial" w:hAnsi="Arial" w:cs="Arial"/>
        </w:rPr>
      </w:pPr>
      <w:r>
        <w:rPr>
          <w:rFonts w:ascii="Arial" w:hAnsi="Arial" w:cs="Arial"/>
        </w:rPr>
        <w:lastRenderedPageBreak/>
        <w:t>S</w:t>
      </w:r>
      <w:r>
        <w:rPr>
          <w:rFonts w:ascii="Arial" w:hAnsi="Arial" w:cs="Arial"/>
          <w:lang w:val="en-US"/>
        </w:rPr>
        <w:t xml:space="preserve">truktur </w:t>
      </w:r>
      <w:r>
        <w:rPr>
          <w:rFonts w:ascii="Arial" w:hAnsi="Arial" w:cs="Arial"/>
        </w:rPr>
        <w:t>internal Biro Humas Sekretariat Daerah Provinsi Sumatera Barat secara hirarkis sebagaimana diatur dalam Peraturan Gubernur Sumatera Barat Nomor 68  Tahun 2016, dapat dilihat pada bagan gambar II.1. berikut:</w:t>
      </w:r>
    </w:p>
    <w:p w:rsidR="00D10B24" w:rsidRDefault="00D10B24">
      <w:pPr>
        <w:spacing w:after="0" w:line="240" w:lineRule="auto"/>
        <w:jc w:val="center"/>
        <w:rPr>
          <w:rFonts w:ascii="Arial" w:hAnsi="Arial" w:cs="Arial"/>
          <w:b/>
        </w:rPr>
      </w:pPr>
    </w:p>
    <w:p w:rsidR="00D10B24" w:rsidRDefault="00D10B24">
      <w:pPr>
        <w:spacing w:after="0" w:line="240" w:lineRule="auto"/>
        <w:jc w:val="center"/>
        <w:rPr>
          <w:rFonts w:ascii="Arial" w:hAnsi="Arial" w:cs="Arial"/>
          <w:b/>
        </w:rPr>
      </w:pPr>
    </w:p>
    <w:p w:rsidR="00D10B24" w:rsidRDefault="007F431E">
      <w:pPr>
        <w:spacing w:after="0" w:line="240" w:lineRule="auto"/>
        <w:jc w:val="center"/>
        <w:rPr>
          <w:rFonts w:ascii="Arial" w:hAnsi="Arial" w:cs="Arial"/>
          <w:b/>
        </w:rPr>
      </w:pPr>
      <w:r>
        <w:rPr>
          <w:rFonts w:ascii="Arial" w:hAnsi="Arial" w:cs="Arial"/>
          <w:b/>
        </w:rPr>
        <w:t>Gambar I.</w:t>
      </w:r>
    </w:p>
    <w:p w:rsidR="00D10B24" w:rsidRDefault="007F431E">
      <w:pPr>
        <w:spacing w:after="0" w:line="360" w:lineRule="auto"/>
        <w:jc w:val="center"/>
        <w:rPr>
          <w:rFonts w:ascii="Arial" w:hAnsi="Arial" w:cs="Arial"/>
          <w:b/>
          <w:color w:val="FF0000"/>
        </w:rPr>
      </w:pPr>
      <w:r>
        <w:rPr>
          <w:rFonts w:ascii="Arial" w:hAnsi="Arial" w:cs="Arial"/>
          <w:b/>
        </w:rPr>
        <w:t>Struktur Organisasi Biro Humas Sekretariat Daerah Provinsi Sumatera Barat</w:t>
      </w: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41856" behindDoc="0" locked="0" layoutInCell="1" allowOverlap="1">
                <wp:simplePos x="0" y="0"/>
                <wp:positionH relativeFrom="column">
                  <wp:posOffset>2218055</wp:posOffset>
                </wp:positionH>
                <wp:positionV relativeFrom="paragraph">
                  <wp:posOffset>111125</wp:posOffset>
                </wp:positionV>
                <wp:extent cx="1224915" cy="493395"/>
                <wp:effectExtent l="9525" t="9525" r="22860" b="11430"/>
                <wp:wrapNone/>
                <wp:docPr id="3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915" cy="493395"/>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rFonts w:ascii="Arial Black" w:hAnsi="Arial Black"/>
                                <w:sz w:val="18"/>
                                <w:szCs w:val="18"/>
                              </w:rPr>
                            </w:pPr>
                            <w:r>
                              <w:rPr>
                                <w:rFonts w:ascii="Arial Black" w:hAnsi="Arial Black"/>
                                <w:sz w:val="18"/>
                                <w:szCs w:val="18"/>
                              </w:rPr>
                              <w:t>KEPALA BIRO HUMAS</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5" o:spid="_x0000_s1026" o:spt="2" style="position:absolute;left:0pt;margin-left:174.65pt;margin-top:8.75pt;height:38.85pt;width:96.45pt;z-index:251641856;mso-width-relative:page;mso-height-relative:page;" fillcolor="#FFFFFF" filled="t" stroked="t" coordsize="21600,21600" arcsize="0.166666666666667" o:gfxdata="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9I6252AAAAAkBAAAPAAAAAAAAAAEAIAAAACIAAABkcnMvZG93bnJldi54bWxQSwEC&#10;FAAUAAAACACHTuJABiQuYy0CAABjBAAADgAAAAAAAAABACAAAAAnAQAAZHJzL2Uyb0RvYy54bWxQ&#10;SwUGAAAAAAYABgBZAQAAxgUAAAAA&#10;">
                <v:fill on="t" focussize="0,0"/>
                <v:stroke weight="1.5pt" color="#000000" joinstyle="round"/>
                <v:imagedata o:title=""/>
                <o:lock v:ext="edit" aspectratio="f"/>
                <v:textbox>
                  <w:txbxContent>
                    <w:p>
                      <w:pPr>
                        <w:spacing w:after="0" w:line="240" w:lineRule="auto"/>
                        <w:jc w:val="center"/>
                        <w:rPr>
                          <w:rFonts w:ascii="Arial Black" w:hAnsi="Arial Black"/>
                          <w:sz w:val="18"/>
                          <w:szCs w:val="18"/>
                        </w:rPr>
                      </w:pPr>
                      <w:r>
                        <w:rPr>
                          <w:rFonts w:ascii="Arial Black" w:hAnsi="Arial Black"/>
                          <w:sz w:val="18"/>
                          <w:szCs w:val="18"/>
                        </w:rPr>
                        <w:t>KEPALA BIRO HUMAS</w:t>
                      </w:r>
                    </w:p>
                  </w:txbxContent>
                </v:textbox>
              </v:roundrect>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53120" behindDoc="0" locked="0" layoutInCell="1" allowOverlap="1">
                <wp:simplePos x="0" y="0"/>
                <wp:positionH relativeFrom="column">
                  <wp:posOffset>2788920</wp:posOffset>
                </wp:positionH>
                <wp:positionV relativeFrom="paragraph">
                  <wp:posOffset>108585</wp:posOffset>
                </wp:positionV>
                <wp:extent cx="15875" cy="810260"/>
                <wp:effectExtent l="23495" t="0" r="36830" b="8890"/>
                <wp:wrapNone/>
                <wp:docPr id="3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 cy="81026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20" o:spid="_x0000_s1026" o:spt="32" type="#_x0000_t32" style="position:absolute;left:0pt;margin-left:219.6pt;margin-top:8.55pt;height:63.8pt;width:1.25pt;z-index:251653120;mso-width-relative:page;mso-height-relative:page;" filled="f" stroked="t" coordsize="21600,21600" o:gfxdata="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xaQEtkAAAAKAQAA&#10;DwAAAAAAAAABACAAAAAiAAAAZHJzL2Rvd25yZXYueG1sUEsBAhQAFAAAAAgAh07iQKEQgG7fAQAA&#10;pgMAAA4AAAAAAAAAAQAgAAAAKAEAAGRycy9lMm9Eb2MueG1sUEsFBgAAAAAGAAYAWQEAAHkFAAAA&#10;AA==&#10;">
                <v:fill on="f" focussize="0,0"/>
                <v:stroke weight="1.5pt" color="#000000" joinstyle="round" endarrow="block"/>
                <v:imagedata o:title=""/>
                <o:lock v:ext="edit" aspectratio="f"/>
              </v:shape>
            </w:pict>
          </mc:Fallback>
        </mc:AlternateContent>
      </w: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52096" behindDoc="0" locked="0" layoutInCell="1" allowOverlap="1">
                <wp:simplePos x="0" y="0"/>
                <wp:positionH relativeFrom="column">
                  <wp:posOffset>579755</wp:posOffset>
                </wp:positionH>
                <wp:positionV relativeFrom="paragraph">
                  <wp:posOffset>107950</wp:posOffset>
                </wp:positionV>
                <wp:extent cx="1327785" cy="577215"/>
                <wp:effectExtent l="9525" t="9525" r="15240" b="22860"/>
                <wp:wrapNone/>
                <wp:docPr id="2" name="AutoShape 19"/>
                <wp:cNvGraphicFramePr/>
                <a:graphic xmlns:a="http://schemas.openxmlformats.org/drawingml/2006/main">
                  <a:graphicData uri="http://schemas.microsoft.com/office/word/2010/wordprocessingShape">
                    <wps:wsp>
                      <wps:cNvSpPr/>
                      <wps:spPr>
                        <a:xfrm>
                          <a:off x="0" y="0"/>
                          <a:ext cx="1327785" cy="577215"/>
                        </a:xfrm>
                        <a:prstGeom prst="roundRect">
                          <a:avLst>
                            <a:gd name="adj" fmla="val 16667"/>
                          </a:avLst>
                        </a:prstGeom>
                        <a:solidFill>
                          <a:srgbClr val="FFFFFF"/>
                        </a:solidFill>
                        <a:ln w="19050" cap="flat" cmpd="sng">
                          <a:solidFill>
                            <a:schemeClr val="tx1"/>
                          </a:solidFill>
                          <a:prstDash val="solid"/>
                          <a:headEnd type="none" w="med" len="med"/>
                          <a:tailEnd type="none" w="med" len="med"/>
                        </a:ln>
                      </wps:spPr>
                      <wps:txbx>
                        <w:txbxContent>
                          <w:p w:rsidR="00FC5188" w:rsidRDefault="00FC5188">
                            <w:pPr>
                              <w:spacing w:after="0" w:line="240" w:lineRule="auto"/>
                              <w:jc w:val="center"/>
                              <w:rPr>
                                <w:rFonts w:cs="Arial"/>
                                <w:b/>
                                <w:sz w:val="18"/>
                                <w:szCs w:val="18"/>
                              </w:rPr>
                            </w:pPr>
                            <w:r>
                              <w:rPr>
                                <w:rFonts w:cs="Arial"/>
                                <w:b/>
                                <w:sz w:val="18"/>
                                <w:szCs w:val="18"/>
                              </w:rPr>
                              <w:t>JABATAN FUNGSIONAL</w:t>
                            </w:r>
                          </w:p>
                        </w:txbxContent>
                      </wps:txbx>
                      <wps:bodyPr upright="1"/>
                    </wps:wsp>
                  </a:graphicData>
                </a:graphic>
              </wp:anchor>
            </w:drawing>
          </mc:Choice>
          <mc:Fallback xmlns:w15="http://schemas.microsoft.com/office/word/2012/wordml" xmlns:wpsCustomData="http://www.wps.cn/officeDocument/2013/wpsCustomData">
            <w:pict>
              <v:roundrect id="AutoShape 19" o:spid="_x0000_s1026" o:spt="2" style="position:absolute;left:0pt;margin-left:45.65pt;margin-top:8.5pt;height:45.45pt;width:104.55pt;z-index:251652096;mso-width-relative:page;mso-height-relative:page;" fillcolor="#FFFFFF" filled="t" stroked="t" coordsize="21600,21600" arcsize="0.166666666666667" o:gfxdata="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gvwI+1wAAAAkBAAAPAAAAAAAAAAEAIAAAACIAAABkcnMvZG93bnJldi54bWxQSwECFAAU&#10;AAAACACHTuJAvoABxPIBAAAHBAAADgAAAAAAAAABACAAAAAmAQAAZHJzL2Uyb0RvYy54bWxQSwUG&#10;AAAAAAYABgBZAQAAigUAAAAA&#10;">
                <v:fill on="t" focussize="0,0"/>
                <v:stroke weight="1.5pt" color="#000000 [3213]" joinstyle="round"/>
                <v:imagedata o:title=""/>
                <o:lock v:ext="edit" aspectratio="f"/>
                <v:textbox>
                  <w:txbxContent>
                    <w:p>
                      <w:pPr>
                        <w:spacing w:after="0" w:line="240" w:lineRule="auto"/>
                        <w:jc w:val="center"/>
                        <w:rPr>
                          <w:rFonts w:cs="Arial"/>
                          <w:b/>
                          <w:sz w:val="18"/>
                          <w:szCs w:val="18"/>
                        </w:rPr>
                      </w:pPr>
                      <w:r>
                        <w:rPr>
                          <w:rFonts w:cs="Arial"/>
                          <w:b/>
                          <w:sz w:val="18"/>
                          <w:szCs w:val="18"/>
                        </w:rPr>
                        <w:t>JABATAN FUNGSIONAL</w:t>
                      </w:r>
                    </w:p>
                  </w:txbxContent>
                </v:textbox>
              </v:roundrect>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54144" behindDoc="0" locked="0" layoutInCell="1" allowOverlap="1">
                <wp:simplePos x="0" y="0"/>
                <wp:positionH relativeFrom="column">
                  <wp:posOffset>1913890</wp:posOffset>
                </wp:positionH>
                <wp:positionV relativeFrom="paragraph">
                  <wp:posOffset>15875</wp:posOffset>
                </wp:positionV>
                <wp:extent cx="891540" cy="635"/>
                <wp:effectExtent l="0" t="37465" r="3810" b="38100"/>
                <wp:wrapNone/>
                <wp:docPr id="2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91540" cy="635"/>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21" o:spid="_x0000_s1026" o:spt="32" type="#_x0000_t32" style="position:absolute;left:0pt;flip:x;margin-left:150.7pt;margin-top:1.25pt;height:0.05pt;width:70.2pt;z-index:251654144;mso-width-relative:page;mso-height-relative:page;" filled="f" stroked="t" coordsize="21600,21600" o:gfxdata="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3hFa11QAAAAcBAAAP&#10;AAAAAAAAAAEAIAAAACIAAABkcnMvZG93bnJldi54bWxQSwECFAAUAAAACACHTuJAlcXzdOIBAACu&#10;AwAADgAAAAAAAAABACAAAAAkAQAAZHJzL2Uyb0RvYy54bWxQSwUGAAAAAAYABgBZAQAAeAUAAAAA&#10;">
                <v:fill on="f" focussize="0,0"/>
                <v:stroke weight="1.5pt" color="#000000" joinstyle="round" endarrow="block"/>
                <v:imagedata o:title=""/>
                <o:lock v:ext="edit" aspectratio="f"/>
              </v:shape>
            </w:pict>
          </mc:Fallback>
        </mc:AlternateContent>
      </w: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73600" behindDoc="0" locked="0" layoutInCell="1" allowOverlap="1">
                <wp:simplePos x="0" y="0"/>
                <wp:positionH relativeFrom="column">
                  <wp:posOffset>1588135</wp:posOffset>
                </wp:positionH>
                <wp:positionV relativeFrom="paragraph">
                  <wp:posOffset>29210</wp:posOffset>
                </wp:positionV>
                <wp:extent cx="262255" cy="90805"/>
                <wp:effectExtent l="7620" t="8255" r="15875" b="15240"/>
                <wp:wrapNone/>
                <wp:docPr id="30"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55" cy="90805"/>
                        </a:xfrm>
                        <a:prstGeom prst="roundRect">
                          <a:avLst>
                            <a:gd name="adj" fmla="val 16667"/>
                          </a:avLst>
                        </a:prstGeom>
                        <a:solidFill>
                          <a:srgbClr val="FFFFFF"/>
                        </a:solidFill>
                        <a:ln w="15875">
                          <a:solidFill>
                            <a:srgbClr val="000000"/>
                          </a:solidFill>
                          <a:round/>
                        </a:ln>
                        <a:effectLst/>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47" o:spid="_x0000_s1026" o:spt="2" style="position:absolute;left:0pt;margin-left:125.05pt;margin-top:2.3pt;height:7.15pt;width:20.65pt;z-index:251673600;mso-width-relative:page;mso-height-relative:page;" fillcolor="#FFFFFF" filled="t" stroked="t" coordsize="21600,21600" arcsize="0.166666666666667" o:gfxdata="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NAdUojYAAAACAEAAA8AAAAAAAAAAQAgAAAAIgAAAGRycy9kb3ducmV2LnhtbFBLAQIUABQAAAAI&#10;AIdO4kAbMC7QJgIAAFcEAAAOAAAAAAAAAAEAIAAAACcBAABkcnMvZTJvRG9jLnhtbFBLBQYAAAAA&#10;BgAGAFkBAAC/BQAAAAA=&#10;">
                <v:fill on="t" focussize="0,0"/>
                <v:stroke weight="1.25pt" color="#000000" joinstyle="round"/>
                <v:imagedata o:title=""/>
                <o:lock v:ext="edit" aspectratio="f"/>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9504" behindDoc="0" locked="0" layoutInCell="1" allowOverlap="1">
                <wp:simplePos x="0" y="0"/>
                <wp:positionH relativeFrom="column">
                  <wp:posOffset>641985</wp:posOffset>
                </wp:positionH>
                <wp:positionV relativeFrom="paragraph">
                  <wp:posOffset>29210</wp:posOffset>
                </wp:positionV>
                <wp:extent cx="262255" cy="90805"/>
                <wp:effectExtent l="7620" t="8255" r="15875" b="15240"/>
                <wp:wrapNone/>
                <wp:docPr id="27"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255" cy="90805"/>
                        </a:xfrm>
                        <a:prstGeom prst="roundRect">
                          <a:avLst>
                            <a:gd name="adj" fmla="val 16667"/>
                          </a:avLst>
                        </a:prstGeom>
                        <a:solidFill>
                          <a:srgbClr val="FFFFFF"/>
                        </a:solidFill>
                        <a:ln w="15875">
                          <a:solidFill>
                            <a:srgbClr val="000000"/>
                          </a:solidFill>
                          <a:round/>
                        </a:ln>
                        <a:effectLst/>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42" o:spid="_x0000_s1026" o:spt="2" style="position:absolute;left:0pt;margin-left:50.55pt;margin-top:2.3pt;height:7.15pt;width:20.65pt;z-index:251669504;mso-width-relative:page;mso-height-relative:page;" fillcolor="#FFFFFF" filled="t" stroked="t" coordsize="21600,21600" arcsize="0.166666666666667" o:gfxdata="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BW&#10;t77WAAAACAEAAA8AAAAAAAAAAQAgAAAAIgAAAGRycy9kb3ducmV2LnhtbFBLAQIUABQAAAAIAIdO&#10;4kC4EGRIJQIAAFcEAAAOAAAAAAAAAAEAIAAAACUBAABkcnMvZTJvRG9jLnhtbFBLBQYAAAAABgAG&#10;AFkBAAC8BQAAAAA=&#10;">
                <v:fill on="t" focussize="0,0"/>
                <v:stroke weight="1.25pt" color="#000000" joinstyle="round"/>
                <v:imagedata o:title=""/>
                <o:lock v:ext="edit" aspectratio="f"/>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72576" behindDoc="0" locked="0" layoutInCell="1" allowOverlap="1">
                <wp:simplePos x="0" y="0"/>
                <wp:positionH relativeFrom="column">
                  <wp:posOffset>1357630</wp:posOffset>
                </wp:positionH>
                <wp:positionV relativeFrom="paragraph">
                  <wp:posOffset>29210</wp:posOffset>
                </wp:positionV>
                <wp:extent cx="230505" cy="90805"/>
                <wp:effectExtent l="7620" t="7620" r="9525" b="15875"/>
                <wp:wrapNone/>
                <wp:docPr id="28"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 cy="90805"/>
                        </a:xfrm>
                        <a:prstGeom prst="roundRect">
                          <a:avLst>
                            <a:gd name="adj" fmla="val 16667"/>
                          </a:avLst>
                        </a:prstGeom>
                        <a:solidFill>
                          <a:srgbClr val="FFFFFF"/>
                        </a:solidFill>
                        <a:ln w="15875">
                          <a:solidFill>
                            <a:srgbClr val="000000"/>
                          </a:solidFill>
                          <a:round/>
                        </a:ln>
                        <a:effectLst/>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45" o:spid="_x0000_s1026" o:spt="2" style="position:absolute;left:0pt;margin-left:106.9pt;margin-top:2.3pt;height:7.15pt;width:18.15pt;z-index:251672576;mso-width-relative:page;mso-height-relative:page;" fillcolor="#FFFFFF" filled="t" stroked="t" coordsize="21600,21600" arcsize="0.166666666666667" o:gfxdata="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D580&#10;8NcAAAAIAQAADwAAAAAAAAABACAAAAAiAAAAZHJzL2Rvd25yZXYueG1sUEsBAhQAFAAAAAgAh07i&#10;QPlluLUjAgAAVwQAAA4AAAAAAAAAAQAgAAAAJgEAAGRycy9lMm9Eb2MueG1sUEsFBgAAAAAGAAYA&#10;WQEAALsFAAAAAA==&#10;">
                <v:fill on="t" focussize="0,0"/>
                <v:stroke weight="1.25pt" color="#000000" joinstyle="round"/>
                <v:imagedata o:title=""/>
                <o:lock v:ext="edit" aspectratio="f"/>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71552" behindDoc="0" locked="0" layoutInCell="1" allowOverlap="1">
                <wp:simplePos x="0" y="0"/>
                <wp:positionH relativeFrom="column">
                  <wp:posOffset>1158875</wp:posOffset>
                </wp:positionH>
                <wp:positionV relativeFrom="paragraph">
                  <wp:posOffset>29210</wp:posOffset>
                </wp:positionV>
                <wp:extent cx="198755" cy="90805"/>
                <wp:effectExtent l="7620" t="7620" r="22225" b="15875"/>
                <wp:wrapNone/>
                <wp:docPr id="26"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 cy="90805"/>
                        </a:xfrm>
                        <a:prstGeom prst="roundRect">
                          <a:avLst>
                            <a:gd name="adj" fmla="val 16667"/>
                          </a:avLst>
                        </a:prstGeom>
                        <a:solidFill>
                          <a:srgbClr val="FFFFFF"/>
                        </a:solidFill>
                        <a:ln w="15875">
                          <a:solidFill>
                            <a:srgbClr val="000000"/>
                          </a:solidFill>
                          <a:round/>
                        </a:ln>
                        <a:effectLst/>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44" o:spid="_x0000_s1026" o:spt="2" style="position:absolute;left:0pt;margin-left:91.25pt;margin-top:2.3pt;height:7.15pt;width:15.65pt;z-index:251671552;mso-width-relative:page;mso-height-relative:page;" fillcolor="#FFFFFF" filled="t" stroked="t" coordsize="21600,21600" arcsize="0.166666666666667" o:gfxdata="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ENM&#10;qcnWAAAACAEAAA8AAAAAAAAAAQAgAAAAIgAAAGRycy9kb3ducmV2LnhtbFBLAQIUABQAAAAIAIdO&#10;4kAoPZGoJQIAAFcEAAAOAAAAAAAAAAEAIAAAACUBAABkcnMvZTJvRG9jLnhtbFBLBQYAAAAABgAG&#10;AFkBAAC8BQAAAAA=&#10;">
                <v:fill on="t" focussize="0,0"/>
                <v:stroke weight="1.25pt" color="#000000" joinstyle="round"/>
                <v:imagedata o:title=""/>
                <o:lock v:ext="edit" aspectratio="f"/>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70528" behindDoc="0" locked="0" layoutInCell="1" allowOverlap="1">
                <wp:simplePos x="0" y="0"/>
                <wp:positionH relativeFrom="column">
                  <wp:posOffset>904240</wp:posOffset>
                </wp:positionH>
                <wp:positionV relativeFrom="paragraph">
                  <wp:posOffset>29210</wp:posOffset>
                </wp:positionV>
                <wp:extent cx="254635" cy="90805"/>
                <wp:effectExtent l="7620" t="7620" r="23495" b="15875"/>
                <wp:wrapNone/>
                <wp:docPr id="25"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635" cy="90805"/>
                        </a:xfrm>
                        <a:prstGeom prst="roundRect">
                          <a:avLst>
                            <a:gd name="adj" fmla="val 16667"/>
                          </a:avLst>
                        </a:prstGeom>
                        <a:solidFill>
                          <a:srgbClr val="FFFFFF"/>
                        </a:solidFill>
                        <a:ln w="15875">
                          <a:solidFill>
                            <a:srgbClr val="000000"/>
                          </a:solidFill>
                          <a:round/>
                        </a:ln>
                        <a:effectLst/>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43" o:spid="_x0000_s1026" o:spt="2" style="position:absolute;left:0pt;margin-left:71.2pt;margin-top:2.3pt;height:7.15pt;width:20.05pt;z-index:251670528;mso-width-relative:page;mso-height-relative:page;" fillcolor="#FFFFFF" filled="t" stroked="t" coordsize="21600,21600" arcsize="0.166666666666667" o:gfxdata="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Ei&#10;FzTWAAAACAEAAA8AAAAAAAAAAQAgAAAAIgAAAGRycy9kb3ducmV2LnhtbFBLAQIUABQAAAAIAIdO&#10;4kDR39I6JQIAAFcEAAAOAAAAAAAAAAEAIAAAACUBAABkcnMvZTJvRG9jLnhtbFBLBQYAAAAABgAG&#10;AFkBAAC8BQAAAAA=&#10;">
                <v:fill on="t" focussize="0,0"/>
                <v:stroke weight="1.25pt" color="#000000" joinstyle="round"/>
                <v:imagedata o:title=""/>
                <o:lock v:ext="edit" aspectratio="f"/>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7456" behindDoc="0" locked="0" layoutInCell="1" allowOverlap="1">
                <wp:simplePos x="0" y="0"/>
                <wp:positionH relativeFrom="column">
                  <wp:posOffset>2805430</wp:posOffset>
                </wp:positionH>
                <wp:positionV relativeFrom="paragraph">
                  <wp:posOffset>92710</wp:posOffset>
                </wp:positionV>
                <wp:extent cx="1581785" cy="0"/>
                <wp:effectExtent l="0" t="0" r="0" b="0"/>
                <wp:wrapNone/>
                <wp:docPr id="23"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785" cy="0"/>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40" o:spid="_x0000_s1026" o:spt="32" type="#_x0000_t32" style="position:absolute;left:0pt;margin-left:220.9pt;margin-top:7.3pt;height:0pt;width:124.55pt;z-index:251667456;mso-width-relative:page;mso-height-relative:page;" filled="f" stroked="t" coordsize="21600,21600" o:gfxdata="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kpslLUAAAACQEAAA8AAAAAAAAAAQAgAAAAIgAAAGRycy9kb3ducmV2LnhtbFBL&#10;AQIUABQAAAAIAIdO4kD06lawwQEAAHUDAAAOAAAAAAAAAAEAIAAAACMBAABkcnMvZTJvRG9jLnht&#10;bFBLBQYAAAAABgAGAFkBAABWBQ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8480" behindDoc="0" locked="0" layoutInCell="1" allowOverlap="1">
                <wp:simplePos x="0" y="0"/>
                <wp:positionH relativeFrom="column">
                  <wp:posOffset>4386580</wp:posOffset>
                </wp:positionH>
                <wp:positionV relativeFrom="paragraph">
                  <wp:posOffset>92710</wp:posOffset>
                </wp:positionV>
                <wp:extent cx="635" cy="206375"/>
                <wp:effectExtent l="37465" t="0" r="38100" b="3175"/>
                <wp:wrapNone/>
                <wp:docPr id="2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41" o:spid="_x0000_s1026" o:spt="32" type="#_x0000_t32" style="position:absolute;left:0pt;margin-left:345.4pt;margin-top:7.3pt;height:16.25pt;width:0.05pt;z-index:251668480;mso-width-relative:page;mso-height-relative:page;" filled="f" stroked="t" coordsize="21600,21600" o:gfxdata="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plHCt2AAAAAkBAAAPAAAA&#10;AAAAAAEAIAAAACIAAABkcnMvZG93bnJldi54bWxQSwECFAAUAAAACACHTuJAaDSqfNwBAACkAwAA&#10;DgAAAAAAAAABACAAAAAnAQAAZHJzL2Uyb0RvYy54bWxQSwUGAAAAAAYABgBZAQAAdQUAAAAA&#10;">
                <v:fill on="f" focussize="0,0"/>
                <v:stroke weight="1.5pt" color="#000000" joinstyle="round" endarrow="block"/>
                <v:imagedata o:title=""/>
                <o:lock v:ext="edit" aspectratio="f"/>
              </v:shape>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42880" behindDoc="0" locked="0" layoutInCell="1" allowOverlap="1">
                <wp:simplePos x="0" y="0"/>
                <wp:positionH relativeFrom="column">
                  <wp:posOffset>2167255</wp:posOffset>
                </wp:positionH>
                <wp:positionV relativeFrom="paragraph">
                  <wp:posOffset>50800</wp:posOffset>
                </wp:positionV>
                <wp:extent cx="1271905" cy="525780"/>
                <wp:effectExtent l="9525" t="9525" r="13970" b="17145"/>
                <wp:wrapNone/>
                <wp:docPr id="2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525780"/>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6"/>
                                <w:szCs w:val="16"/>
                              </w:rPr>
                            </w:pPr>
                            <w:r>
                              <w:rPr>
                                <w:b/>
                                <w:sz w:val="16"/>
                                <w:szCs w:val="16"/>
                              </w:rPr>
                              <w:t xml:space="preserve">BAGIAN ANALISA KEBIJAKAN DAN MEDIA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7" o:spid="_x0000_s1026" o:spt="2" style="position:absolute;left:0pt;margin-left:170.65pt;margin-top:4pt;height:41.4pt;width:100.15pt;z-index:251642880;mso-width-relative:page;mso-height-relative:page;" fillcolor="#FFFFFF" filled="t" stroked="t" coordsize="21600,21600" arcsize="0.166666666666667" o:gfxdata="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cZ2i9cAAAAIAQAADwAAAAAAAAABACAAAAAiAAAAZHJzL2Rvd25yZXYueG1sUEsBAhQA&#10;FAAAAAgAh07iQOSXDKcsAgAAYwQAAA4AAAAAAAAAAQAgAAAAJgEAAGRycy9lMm9Eb2MueG1sUEsF&#10;BgAAAAAGAAYAWQEAAMQFAAAAAA==&#10;">
                <v:fill on="t" focussize="0,0"/>
                <v:stroke weight="1.5pt" color="#000000" joinstyle="round"/>
                <v:imagedata o:title=""/>
                <o:lock v:ext="edit" aspectratio="f"/>
                <v:textbox>
                  <w:txbxContent>
                    <w:p>
                      <w:pPr>
                        <w:spacing w:after="0" w:line="240" w:lineRule="auto"/>
                        <w:jc w:val="center"/>
                        <w:rPr>
                          <w:b/>
                          <w:sz w:val="16"/>
                          <w:szCs w:val="16"/>
                        </w:rPr>
                      </w:pPr>
                      <w:r>
                        <w:rPr>
                          <w:b/>
                          <w:sz w:val="16"/>
                          <w:szCs w:val="16"/>
                        </w:rPr>
                        <w:t xml:space="preserve">BAGIAN ANALISA KEBIJAKAN DAN MEDIA </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43904" behindDoc="0" locked="0" layoutInCell="1" allowOverlap="1">
                <wp:simplePos x="0" y="0"/>
                <wp:positionH relativeFrom="column">
                  <wp:posOffset>3798570</wp:posOffset>
                </wp:positionH>
                <wp:positionV relativeFrom="paragraph">
                  <wp:posOffset>50800</wp:posOffset>
                </wp:positionV>
                <wp:extent cx="1248410" cy="565785"/>
                <wp:effectExtent l="9525" t="9525" r="18415" b="1524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8410" cy="565785"/>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rPr>
                            </w:pPr>
                            <w:r>
                              <w:rPr>
                                <w:b/>
                                <w:sz w:val="16"/>
                                <w:szCs w:val="16"/>
                              </w:rPr>
                              <w:t>BAGIAN PENGELOLAAN ADMINISTRASI INFORMASI</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8" o:spid="_x0000_s1026" o:spt="2" style="position:absolute;left:0pt;margin-left:299.1pt;margin-top:4pt;height:44.55pt;width:98.3pt;z-index:251643904;mso-width-relative:page;mso-height-relative:page;" fillcolor="#FFFFFF" filled="t" stroked="t" coordsize="21600,21600" arcsize="0.166666666666667" o:gfxdata="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9ByE/XAAAACAEAAA8AAAAAAAAAAQAgAAAAIgAAAGRycy9kb3ducmV2LnhtbFBLAQIUABQA&#10;AAAIAIdO4kB/3SR5KgIAAGMEAAAOAAAAAAAAAAEAIAAAACYBAABkcnMvZTJvRG9jLnhtbFBLBQYA&#10;AAAABgAGAFkBAADCBQAAAAA=&#10;">
                <v:fill on="t" focussize="0,0"/>
                <v:stroke weight="1.5pt" color="#000000" joinstyle="round"/>
                <v:imagedata o:title=""/>
                <o:lock v:ext="edit" aspectratio="f"/>
                <v:textbox>
                  <w:txbxContent>
                    <w:p>
                      <w:pPr>
                        <w:spacing w:after="0" w:line="240" w:lineRule="auto"/>
                        <w:jc w:val="center"/>
                        <w:rPr>
                          <w:b/>
                        </w:rPr>
                      </w:pPr>
                      <w:r>
                        <w:rPr>
                          <w:b/>
                          <w:sz w:val="16"/>
                          <w:szCs w:val="16"/>
                        </w:rPr>
                        <w:t>BAGIAN PENGELOLAAN ADMINISTRASI INFORMASI</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44928" behindDoc="0" locked="0" layoutInCell="1" allowOverlap="1">
                <wp:simplePos x="0" y="0"/>
                <wp:positionH relativeFrom="column">
                  <wp:posOffset>586105</wp:posOffset>
                </wp:positionH>
                <wp:positionV relativeFrom="paragraph">
                  <wp:posOffset>50800</wp:posOffset>
                </wp:positionV>
                <wp:extent cx="1264285" cy="565785"/>
                <wp:effectExtent l="9525" t="9525" r="21590" b="15240"/>
                <wp:wrapNone/>
                <wp:docPr id="1" name="AutoShape 6"/>
                <wp:cNvGraphicFramePr/>
                <a:graphic xmlns:a="http://schemas.openxmlformats.org/drawingml/2006/main">
                  <a:graphicData uri="http://schemas.microsoft.com/office/word/2010/wordprocessingShape">
                    <wps:wsp>
                      <wps:cNvSpPr/>
                      <wps:spPr>
                        <a:xfrm>
                          <a:off x="0" y="0"/>
                          <a:ext cx="1264285" cy="565785"/>
                        </a:xfrm>
                        <a:prstGeom prst="roundRect">
                          <a:avLst>
                            <a:gd name="adj" fmla="val 16667"/>
                          </a:avLst>
                        </a:prstGeom>
                        <a:solidFill>
                          <a:srgbClr val="FFFFFF"/>
                        </a:solidFill>
                        <a:ln w="19050" cap="flat" cmpd="sng">
                          <a:solidFill>
                            <a:schemeClr val="tx1"/>
                          </a:solidFill>
                          <a:prstDash val="solid"/>
                          <a:headEnd type="none" w="med" len="med"/>
                          <a:tailEnd type="none" w="med" len="med"/>
                        </a:ln>
                      </wps:spPr>
                      <wps:txbx>
                        <w:txbxContent>
                          <w:p w:rsidR="00FC5188" w:rsidRDefault="00FC5188">
                            <w:pPr>
                              <w:spacing w:after="0" w:line="240" w:lineRule="auto"/>
                              <w:jc w:val="center"/>
                              <w:rPr>
                                <w:b/>
                                <w:sz w:val="16"/>
                                <w:szCs w:val="16"/>
                              </w:rPr>
                            </w:pPr>
                            <w:r>
                              <w:rPr>
                                <w:b/>
                                <w:sz w:val="16"/>
                                <w:szCs w:val="16"/>
                              </w:rPr>
                              <w:t>BAGIAN PENYELENGGAANRAAN INFORMASI PIMPINAN</w:t>
                            </w:r>
                          </w:p>
                        </w:txbxContent>
                      </wps:txbx>
                      <wps:bodyPr upright="1"/>
                    </wps:wsp>
                  </a:graphicData>
                </a:graphic>
              </wp:anchor>
            </w:drawing>
          </mc:Choice>
          <mc:Fallback xmlns:w15="http://schemas.microsoft.com/office/word/2012/wordml" xmlns:wpsCustomData="http://www.wps.cn/officeDocument/2013/wpsCustomData">
            <w:pict>
              <v:roundrect id="AutoShape 6" o:spid="_x0000_s1026" o:spt="2" style="position:absolute;left:0pt;margin-left:46.15pt;margin-top:4pt;height:44.55pt;width:99.55pt;z-index:251644928;mso-width-relative:page;mso-height-relative:page;" fillcolor="#FFFFFF" filled="t" stroked="t" coordsize="21600,21600" arcsize="0.166666666666667" o:gfxdata="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uvieu1wAAAAcBAAAPAAAAAAAAAAEAIAAAACIAAABkcnMvZG93bnJldi54bWxQSwECFAAUAAAA&#10;CACHTuJA8I+c2e8BAAAGBAAADgAAAAAAAAABACAAAAAmAQAAZHJzL2Uyb0RvYy54bWxQSwUGAAAA&#10;AAYABgBZAQAAhwUAAAAA&#10;">
                <v:fill on="t" focussize="0,0"/>
                <v:stroke weight="1.5pt" color="#000000 [3213]" joinstyle="round"/>
                <v:imagedata o:title=""/>
                <o:lock v:ext="edit" aspectratio="f"/>
                <v:textbox>
                  <w:txbxContent>
                    <w:p>
                      <w:pPr>
                        <w:spacing w:after="0" w:line="240" w:lineRule="auto"/>
                        <w:jc w:val="center"/>
                        <w:rPr>
                          <w:b/>
                          <w:sz w:val="16"/>
                          <w:szCs w:val="16"/>
                        </w:rPr>
                      </w:pPr>
                      <w:r>
                        <w:rPr>
                          <w:b/>
                          <w:sz w:val="16"/>
                          <w:szCs w:val="16"/>
                        </w:rPr>
                        <w:t>BAGIAN PENYELENGGAANRAAN INFORMASI PIMPINAN</w:t>
                      </w:r>
                    </w:p>
                  </w:txbxContent>
                </v:textbox>
              </v:roundrect>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66432" behindDoc="0" locked="0" layoutInCell="1" allowOverlap="1">
                <wp:simplePos x="0" y="0"/>
                <wp:positionH relativeFrom="column">
                  <wp:posOffset>3623310</wp:posOffset>
                </wp:positionH>
                <wp:positionV relativeFrom="paragraph">
                  <wp:posOffset>33655</wp:posOffset>
                </wp:positionV>
                <wp:extent cx="175260" cy="0"/>
                <wp:effectExtent l="0" t="0" r="0" b="0"/>
                <wp:wrapNone/>
                <wp:docPr id="22"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39" o:spid="_x0000_s1026" o:spt="32" type="#_x0000_t32" style="position:absolute;left:0pt;margin-left:285.3pt;margin-top:2.65pt;height:0pt;width:13.8pt;z-index:251666432;mso-width-relative:page;mso-height-relative:page;" filled="f" stroked="t" coordsize="21600,21600" o:gfxdata="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h0kKbSAAAABwEAAA8AAAAAAAAAAQAgAAAAIgAAAGRycy9kb3ducmV2LnhtbFBLAQIU&#10;ABQAAAAIAIdO4kDdSvbcwAEAAHQDAAAOAAAAAAAAAAEAIAAAACEBAABkcnMvZTJvRG9jLnhtbFBL&#10;BQYAAAAABgAGAFkBAABTBQ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3360" behindDoc="0" locked="0" layoutInCell="1" allowOverlap="1">
                <wp:simplePos x="0" y="0"/>
                <wp:positionH relativeFrom="column">
                  <wp:posOffset>3623310</wp:posOffset>
                </wp:positionH>
                <wp:positionV relativeFrom="paragraph">
                  <wp:posOffset>33655</wp:posOffset>
                </wp:positionV>
                <wp:extent cx="15875" cy="1471295"/>
                <wp:effectExtent l="9525" t="0" r="12700" b="14605"/>
                <wp:wrapNone/>
                <wp:docPr id="1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75" cy="1471295"/>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35" o:spid="_x0000_s1026" o:spt="32" type="#_x0000_t32" style="position:absolute;left:0pt;margin-left:285.3pt;margin-top:2.65pt;height:115.85pt;width:1.25pt;z-index:251663360;mso-width-relative:page;mso-height-relative:page;" filled="f" stroked="t" coordsize="21600,21600" o:gfxdata="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l2ct1gAAAAkBAAAPAAAAAAAAAAEAIAAAACIAAABkcnMvZG93bnJl&#10;di54bWxQSwECFAAUAAAACACHTuJACFJCp8YBAAB5AwAADgAAAAAAAAABACAAAAAlAQAAZHJzL2Uy&#10;b0RvYy54bWxQSwUGAAAAAAYABgBZAQAAXQU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0288" behindDoc="0" locked="0" layoutInCell="1" allowOverlap="1">
                <wp:simplePos x="0" y="0"/>
                <wp:positionH relativeFrom="column">
                  <wp:posOffset>2017395</wp:posOffset>
                </wp:positionH>
                <wp:positionV relativeFrom="paragraph">
                  <wp:posOffset>81280</wp:posOffset>
                </wp:positionV>
                <wp:extent cx="151765" cy="635"/>
                <wp:effectExtent l="0" t="0" r="0" b="0"/>
                <wp:wrapNone/>
                <wp:docPr id="1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1765" cy="635"/>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32" o:spid="_x0000_s1026" o:spt="32" type="#_x0000_t32" style="position:absolute;left:0pt;flip:y;margin-left:158.85pt;margin-top:6.4pt;height:0.05pt;width:11.95pt;z-index:251660288;mso-width-relative:page;mso-height-relative:page;" filled="f" stroked="t" coordsize="21600,21600" o:gfxdata="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VnUF82AAAAAkBAAAPAAAAAAAAAAEAIAAAACIAAABkcnMvZG93&#10;bnJldi54bWxQSwECFAAUAAAACACHTuJALSvFk8cBAACAAwAADgAAAAAAAAABACAAAAAnAQAAZHJz&#10;L2Uyb0RvYy54bWxQSwUGAAAAAAYABgBZAQAAYAU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9264" behindDoc="0" locked="0" layoutInCell="1" allowOverlap="1">
                <wp:simplePos x="0" y="0"/>
                <wp:positionH relativeFrom="column">
                  <wp:posOffset>2009140</wp:posOffset>
                </wp:positionH>
                <wp:positionV relativeFrom="paragraph">
                  <wp:posOffset>81280</wp:posOffset>
                </wp:positionV>
                <wp:extent cx="8255" cy="1423035"/>
                <wp:effectExtent l="9525" t="0" r="20320" b="5715"/>
                <wp:wrapNone/>
                <wp:docPr id="1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1423035"/>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31" o:spid="_x0000_s1026" o:spt="32" type="#_x0000_t32" style="position:absolute;left:0pt;margin-left:158.2pt;margin-top:6.4pt;height:112.05pt;width:0.65pt;z-index:251659264;mso-width-relative:page;mso-height-relative:page;" filled="f" stroked="t" coordsize="21600,21600" o:gfxdata="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tZ91LNcAAAAKAQAADwAAAAAAAAABACAAAAAiAAAAZHJzL2Rvd25yZXYueG1s&#10;UEsBAhQAFAAAAAgAh07iQOSeAQ7AAQAAeAMAAA4AAAAAAAAAAQAgAAAAJgEAAGRycy9lMm9Eb2Mu&#10;eG1sUEsFBgAAAAAGAAYAWQEAAFgFA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5168" behindDoc="0" locked="0" layoutInCell="1" allowOverlap="1">
                <wp:simplePos x="0" y="0"/>
                <wp:positionH relativeFrom="column">
                  <wp:posOffset>403225</wp:posOffset>
                </wp:positionH>
                <wp:positionV relativeFrom="paragraph">
                  <wp:posOffset>81280</wp:posOffset>
                </wp:positionV>
                <wp:extent cx="635" cy="1423035"/>
                <wp:effectExtent l="9525" t="0" r="27940" b="5715"/>
                <wp:wrapNone/>
                <wp:docPr id="14"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23035"/>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25" o:spid="_x0000_s1026" o:spt="32" type="#_x0000_t32" style="position:absolute;left:0pt;margin-left:31.75pt;margin-top:6.4pt;height:112.05pt;width:0.05pt;z-index:251655168;mso-width-relative:page;mso-height-relative:page;" filled="f" stroked="t" coordsize="21600,21600" o:gfxdata="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eYjZfUAAAACAEAAA8AAAAAAAAAAQAgAAAAIgAAAGRycy9kb3ducmV2LnhtbFBL&#10;AQIUABQAAAAIAIdO4kCgspt2wQEAAHcDAAAOAAAAAAAAAAEAIAAAACMBAABkcnMvZTJvRG9jLnht&#10;bFBLBQYAAAAABgAGAFkBAABWBQAAAAA=&#10;">
                <v:fill on="f" focussize="0,0"/>
                <v:stroke weight="1.5pt" color="#000000" joinstyle="round"/>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8240" behindDoc="0" locked="0" layoutInCell="1" allowOverlap="1">
                <wp:simplePos x="0" y="0"/>
                <wp:positionH relativeFrom="column">
                  <wp:posOffset>403860</wp:posOffset>
                </wp:positionH>
                <wp:positionV relativeFrom="paragraph">
                  <wp:posOffset>81280</wp:posOffset>
                </wp:positionV>
                <wp:extent cx="182245" cy="635"/>
                <wp:effectExtent l="0" t="0" r="0" b="0"/>
                <wp:wrapNone/>
                <wp:docPr id="1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635"/>
                        </a:xfrm>
                        <a:prstGeom prst="straightConnector1">
                          <a:avLst/>
                        </a:prstGeom>
                        <a:noFill/>
                        <a:ln w="19050">
                          <a:solidFill>
                            <a:srgbClr val="000000"/>
                          </a:solidFill>
                          <a:round/>
                        </a:ln>
                        <a:effectLst/>
                      </wps:spPr>
                      <wps:bodyPr/>
                    </wps:wsp>
                  </a:graphicData>
                </a:graphic>
              </wp:anchor>
            </w:drawing>
          </mc:Choice>
          <mc:Fallback xmlns:w15="http://schemas.microsoft.com/office/word/2012/wordml" xmlns:wpsCustomData="http://www.wps.cn/officeDocument/2013/wpsCustomData">
            <w:pict>
              <v:shape id="AutoShape 30" o:spid="_x0000_s1026" o:spt="32" type="#_x0000_t32" style="position:absolute;left:0pt;margin-left:31.8pt;margin-top:6.4pt;height:0.05pt;width:14.35pt;z-index:251658240;mso-width-relative:page;mso-height-relative:page;" filled="f" stroked="t" coordsize="21600,21600" o:gfxdata="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UcfnidIAAAAHAQAADwAAAAAAAAABACAAAAAiAAAAZHJzL2Rvd25yZXYueG1sUEsB&#10;AhQAFAAAAAgAh07iQJhwnz3CAQAAdgMAAA4AAAAAAAAAAQAgAAAAIQEAAGRycy9lMm9Eb2MueG1s&#10;UEsFBgAAAAAGAAYAWQEAAFUFAAAAAA==&#10;">
                <v:fill on="f" focussize="0,0"/>
                <v:stroke weight="1.5pt" color="#000000" joinstyle="round"/>
                <v:imagedata o:title=""/>
                <o:lock v:ext="edit" aspectratio="f"/>
              </v:shape>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45952" behindDoc="0" locked="0" layoutInCell="1" allowOverlap="1">
                <wp:simplePos x="0" y="0"/>
                <wp:positionH relativeFrom="column">
                  <wp:posOffset>3869690</wp:posOffset>
                </wp:positionH>
                <wp:positionV relativeFrom="paragraph">
                  <wp:posOffset>105410</wp:posOffset>
                </wp:positionV>
                <wp:extent cx="1177290" cy="441960"/>
                <wp:effectExtent l="9525" t="9525" r="13335" b="24765"/>
                <wp:wrapNone/>
                <wp:docPr id="1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290" cy="441960"/>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8"/>
                                <w:szCs w:val="18"/>
                              </w:rPr>
                            </w:pPr>
                            <w:r>
                              <w:rPr>
                                <w:b/>
                                <w:sz w:val="18"/>
                                <w:szCs w:val="18"/>
                              </w:rPr>
                              <w:t>SUBAG TATA USAHA</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11" o:spid="_x0000_s1026" o:spt="2" style="position:absolute;left:0pt;margin-left:304.7pt;margin-top:8.3pt;height:34.8pt;width:92.7pt;z-index:251645952;mso-width-relative:page;mso-height-relative:page;" fillcolor="#FFFFFF" filled="t" stroked="t" coordsize="21600,21600" arcsize="0.166666666666667" o:gfxdata="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aNv9w2AAAAAkBAAAPAAAAAAAAAAEAIAAAACIAAABkcnMvZG93bnJldi54bWxQSwECFAAU&#10;AAAACACHTuJAxPTlmioCAABkBAAADgAAAAAAAAABACAAAAAnAQAAZHJzL2Uyb0RvYy54bWxQSwUG&#10;AAAAAAYABgBZAQAAwwUAAAAA&#10;">
                <v:fill on="t" focussize="0,0"/>
                <v:stroke weight="1.5pt" color="#000000" joinstyle="round"/>
                <v:imagedata o:title=""/>
                <o:lock v:ext="edit" aspectratio="f"/>
                <v:textbox>
                  <w:txbxContent>
                    <w:p>
                      <w:pPr>
                        <w:spacing w:after="0" w:line="240" w:lineRule="auto"/>
                        <w:jc w:val="center"/>
                        <w:rPr>
                          <w:b/>
                          <w:sz w:val="18"/>
                          <w:szCs w:val="18"/>
                        </w:rPr>
                      </w:pPr>
                      <w:r>
                        <w:rPr>
                          <w:b/>
                          <w:sz w:val="18"/>
                          <w:szCs w:val="18"/>
                        </w:rPr>
                        <w:t>SUBAG TATA USAHA</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46976" behindDoc="0" locked="0" layoutInCell="1" allowOverlap="1">
                <wp:simplePos x="0" y="0"/>
                <wp:positionH relativeFrom="column">
                  <wp:posOffset>2167255</wp:posOffset>
                </wp:positionH>
                <wp:positionV relativeFrom="paragraph">
                  <wp:posOffset>105410</wp:posOffset>
                </wp:positionV>
                <wp:extent cx="1271905" cy="441960"/>
                <wp:effectExtent l="9525" t="9525" r="13970" b="24765"/>
                <wp:wrapNone/>
                <wp:docPr id="1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1905" cy="441960"/>
                        </a:xfrm>
                        <a:prstGeom prst="roundRect">
                          <a:avLst>
                            <a:gd name="adj" fmla="val 16667"/>
                          </a:avLst>
                        </a:prstGeom>
                        <a:solidFill>
                          <a:srgbClr val="FFFFFF"/>
                        </a:solidFill>
                        <a:ln w="19050">
                          <a:solidFill>
                            <a:srgbClr val="000000"/>
                          </a:solidFill>
                          <a:round/>
                        </a:ln>
                        <a:effectLst/>
                      </wps:spPr>
                      <wps:txbx>
                        <w:txbxContent>
                          <w:p w:rsidR="00FC5188" w:rsidRDefault="00FC5188">
                            <w:pPr>
                              <w:jc w:val="center"/>
                              <w:rPr>
                                <w:b/>
                                <w:sz w:val="16"/>
                                <w:szCs w:val="16"/>
                              </w:rPr>
                            </w:pPr>
                            <w:r>
                              <w:rPr>
                                <w:b/>
                                <w:sz w:val="16"/>
                                <w:szCs w:val="16"/>
                              </w:rPr>
                              <w:t>SUBAG ANALISA KEBIJAKAN</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10" o:spid="_x0000_s1026" o:spt="2" style="position:absolute;left:0pt;margin-left:170.65pt;margin-top:8.3pt;height:34.8pt;width:100.15pt;z-index:251646976;mso-width-relative:page;mso-height-relative:page;" fillcolor="#FFFFFF" filled="t" stroked="t" coordsize="21600,21600" arcsize="0.166666666666667" o:gfxdata="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I28txLYAAAACQEAAA8AAAAAAAAAAQAgAAAAIgAAAGRycy9kb3ducmV2LnhtbFBLAQIU&#10;ABQAAAAIAIdO4kCmFlkeLAIAAGQEAAAOAAAAAAAAAAEAIAAAACcBAABkcnMvZTJvRG9jLnhtbFBL&#10;BQYAAAAABgAGAFkBAADFBQAAAAA=&#10;">
                <v:fill on="t" focussize="0,0"/>
                <v:stroke weight="1.5pt" color="#000000" joinstyle="round"/>
                <v:imagedata o:title=""/>
                <o:lock v:ext="edit" aspectratio="f"/>
                <v:textbox>
                  <w:txbxContent>
                    <w:p>
                      <w:pPr>
                        <w:jc w:val="center"/>
                        <w:rPr>
                          <w:b/>
                          <w:sz w:val="16"/>
                          <w:szCs w:val="16"/>
                        </w:rPr>
                      </w:pPr>
                      <w:r>
                        <w:rPr>
                          <w:b/>
                          <w:sz w:val="16"/>
                          <w:szCs w:val="16"/>
                        </w:rPr>
                        <w:t>SUBAG ANALISA KEBIJAKAN</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48000" behindDoc="0" locked="0" layoutInCell="1" allowOverlap="1">
                <wp:simplePos x="0" y="0"/>
                <wp:positionH relativeFrom="column">
                  <wp:posOffset>586105</wp:posOffset>
                </wp:positionH>
                <wp:positionV relativeFrom="paragraph">
                  <wp:posOffset>105410</wp:posOffset>
                </wp:positionV>
                <wp:extent cx="1224280" cy="441960"/>
                <wp:effectExtent l="9525" t="9525" r="23495" b="2476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4280" cy="441960"/>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8"/>
                                <w:szCs w:val="18"/>
                              </w:rPr>
                            </w:pPr>
                            <w:r>
                              <w:rPr>
                                <w:b/>
                                <w:sz w:val="18"/>
                                <w:szCs w:val="18"/>
                              </w:rPr>
                              <w:t>SUBAG LIPUTAN</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9" o:spid="_x0000_s1026" o:spt="2" style="position:absolute;left:0pt;margin-left:46.15pt;margin-top:8.3pt;height:34.8pt;width:96.4pt;z-index:251648000;mso-width-relative:page;mso-height-relative:page;" fillcolor="#FFFFFF" filled="t" stroked="t" coordsize="21600,21600" arcsize="0.166666666666667" o:gfxdata="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rDReQ1wAAAAgBAAAPAAAAAAAAAAEAIAAAACIAAABkcnMvZG93bnJldi54bWxQSwECFAAU&#10;AAAACACHTuJAjfeE0ysCAABjBAAADgAAAAAAAAABACAAAAAmAQAAZHJzL2Uyb0RvYy54bWxQSwUG&#10;AAAAAAYABgBZAQAAwwUAAAAA&#10;">
                <v:fill on="t" focussize="0,0"/>
                <v:stroke weight="1.5pt" color="#000000" joinstyle="round"/>
                <v:imagedata o:title=""/>
                <o:lock v:ext="edit" aspectratio="f"/>
                <v:textbox>
                  <w:txbxContent>
                    <w:p>
                      <w:pPr>
                        <w:spacing w:after="0" w:line="240" w:lineRule="auto"/>
                        <w:jc w:val="center"/>
                        <w:rPr>
                          <w:b/>
                          <w:sz w:val="18"/>
                          <w:szCs w:val="18"/>
                        </w:rPr>
                      </w:pPr>
                      <w:r>
                        <w:rPr>
                          <w:b/>
                          <w:sz w:val="18"/>
                          <w:szCs w:val="18"/>
                        </w:rPr>
                        <w:t>SUBAG LIPUTAN</w:t>
                      </w:r>
                    </w:p>
                  </w:txbxContent>
                </v:textbox>
              </v:roundrect>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64384" behindDoc="0" locked="0" layoutInCell="1" allowOverlap="1">
                <wp:simplePos x="0" y="0"/>
                <wp:positionH relativeFrom="column">
                  <wp:posOffset>3639185</wp:posOffset>
                </wp:positionH>
                <wp:positionV relativeFrom="paragraph">
                  <wp:posOffset>107950</wp:posOffset>
                </wp:positionV>
                <wp:extent cx="230505" cy="0"/>
                <wp:effectExtent l="0" t="38100" r="17145" b="38100"/>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 cy="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37" o:spid="_x0000_s1026" o:spt="32" type="#_x0000_t32" style="position:absolute;left:0pt;margin-left:286.55pt;margin-top:8.5pt;height:0pt;width:18.15pt;z-index:251664384;mso-width-relative:page;mso-height-relative:page;" filled="f" stroked="t" coordsize="21600,21600" o:gfxdata="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3lrN/YAAAACQEAAA8AAAAAAAAA&#10;AQAgAAAAIgAAAGRycy9kb3ducmV2LnhtbFBLAQIUABQAAAAIAIdO4kBE7LnU2AEAAKIDAAAOAAAA&#10;AAAAAAEAIAAAACcBAABkcnMvZTJvRG9jLnhtbFBLBQYAAAAABgAGAFkBAABxBQAAAAA=&#10;">
                <v:fill on="f" focussize="0,0"/>
                <v:stroke weight="1.5pt" color="#000000" joinstyle="round" endarrow="block"/>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1312" behindDoc="0" locked="0" layoutInCell="1" allowOverlap="1">
                <wp:simplePos x="0" y="0"/>
                <wp:positionH relativeFrom="column">
                  <wp:posOffset>2009140</wp:posOffset>
                </wp:positionH>
                <wp:positionV relativeFrom="paragraph">
                  <wp:posOffset>107950</wp:posOffset>
                </wp:positionV>
                <wp:extent cx="151765" cy="0"/>
                <wp:effectExtent l="0" t="38100" r="635" b="38100"/>
                <wp:wrapNone/>
                <wp:docPr id="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33" o:spid="_x0000_s1026" o:spt="32" type="#_x0000_t32" style="position:absolute;left:0pt;margin-left:158.2pt;margin-top:8.5pt;height:0pt;width:11.95pt;z-index:251661312;mso-width-relative:page;mso-height-relative:page;" filled="f" stroked="t" coordsize="21600,21600" o:gfxdata="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OaDmC7XAAAACQEAAA8AAAAAAAAA&#10;AQAgAAAAIgAAAGRycy9kb3ducmV2LnhtbFBLAQIUABQAAAAIAIdO4kCLtnt92QEAAKEDAAAOAAAA&#10;AAAAAAEAIAAAACYBAABkcnMvZTJvRG9jLnhtbFBLBQYAAAAABgAGAFkBAABxBQAAAAA=&#10;">
                <v:fill on="f" focussize="0,0"/>
                <v:stroke weight="1.5pt" color="#000000" joinstyle="round" endarrow="block"/>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6192" behindDoc="0" locked="0" layoutInCell="1" allowOverlap="1">
                <wp:simplePos x="0" y="0"/>
                <wp:positionH relativeFrom="column">
                  <wp:posOffset>403860</wp:posOffset>
                </wp:positionH>
                <wp:positionV relativeFrom="paragraph">
                  <wp:posOffset>107950</wp:posOffset>
                </wp:positionV>
                <wp:extent cx="182245" cy="0"/>
                <wp:effectExtent l="0" t="38100" r="8255" b="38100"/>
                <wp:wrapNone/>
                <wp:docPr id="7"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28" o:spid="_x0000_s1026" o:spt="32" type="#_x0000_t32" style="position:absolute;left:0pt;margin-left:31.8pt;margin-top:8.5pt;height:0pt;width:14.35pt;z-index:251656192;mso-width-relative:page;mso-height-relative:page;" filled="f" stroked="t" coordsize="21600,21600" o:gfxdata="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a31VPNYAAAAHAQAADwAAAAAAAAAB&#10;ACAAAAAiAAAAZHJzL2Rvd25yZXYueG1sUEsBAhQAFAAAAAgAh07iQJ+z2aHZAQAAoQMAAA4AAAAA&#10;AAAAAQAgAAAAJQEAAGRycy9lMm9Eb2MueG1sUEsFBgAAAAAGAAYAWQEAAHAFAAAAAA==&#10;">
                <v:fill on="f" focussize="0,0"/>
                <v:stroke weight="1.5pt" color="#000000" joinstyle="round" endarrow="block"/>
                <v:imagedata o:title=""/>
                <o:lock v:ext="edit" aspectratio="f"/>
              </v:shape>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49024" behindDoc="0" locked="0" layoutInCell="1" allowOverlap="1">
                <wp:simplePos x="0" y="0"/>
                <wp:positionH relativeFrom="column">
                  <wp:posOffset>3869690</wp:posOffset>
                </wp:positionH>
                <wp:positionV relativeFrom="paragraph">
                  <wp:posOffset>46990</wp:posOffset>
                </wp:positionV>
                <wp:extent cx="1177290" cy="426085"/>
                <wp:effectExtent l="9525" t="9525" r="13335" b="21590"/>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290" cy="426085"/>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6"/>
                                <w:szCs w:val="16"/>
                              </w:rPr>
                            </w:pPr>
                            <w:r>
                              <w:rPr>
                                <w:b/>
                                <w:sz w:val="16"/>
                                <w:szCs w:val="16"/>
                              </w:rPr>
                              <w:t>SUBAG SARANA DAN PRASARANA</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15" o:spid="_x0000_s1026" o:spt="2" style="position:absolute;left:0pt;margin-left:304.7pt;margin-top:3.7pt;height:33.55pt;width:92.7pt;z-index:251649024;mso-width-relative:page;mso-height-relative:page;" fillcolor="#FFFFFF" filled="t" stroked="t" coordsize="21600,21600" arcsize="0.166666666666667" o:gfxdata="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GTBlW1gAAAAgBAAAPAAAAAAAAAAEAIAAAACIAAABkcnMvZG93bnJldi54bWxQSwECFAAU&#10;AAAACACHTuJAMIibsSwCAABjBAAADgAAAAAAAAABACAAAAAlAQAAZHJzL2Uyb0RvYy54bWxQSwUG&#10;AAAAAAYABgBZAQAAwwUAAAAA&#10;">
                <v:fill on="t" focussize="0,0"/>
                <v:stroke weight="1.5pt" color="#000000" joinstyle="round"/>
                <v:imagedata o:title=""/>
                <o:lock v:ext="edit" aspectratio="f"/>
                <v:textbox>
                  <w:txbxContent>
                    <w:p>
                      <w:pPr>
                        <w:spacing w:after="0" w:line="240" w:lineRule="auto"/>
                        <w:jc w:val="center"/>
                        <w:rPr>
                          <w:b/>
                          <w:sz w:val="16"/>
                          <w:szCs w:val="16"/>
                        </w:rPr>
                      </w:pPr>
                      <w:r>
                        <w:rPr>
                          <w:b/>
                          <w:sz w:val="16"/>
                          <w:szCs w:val="16"/>
                        </w:rPr>
                        <w:t>SUBAG SARANA DAN PRASARANA</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0048" behindDoc="0" locked="0" layoutInCell="1" allowOverlap="1">
                <wp:simplePos x="0" y="0"/>
                <wp:positionH relativeFrom="column">
                  <wp:posOffset>586105</wp:posOffset>
                </wp:positionH>
                <wp:positionV relativeFrom="paragraph">
                  <wp:posOffset>46990</wp:posOffset>
                </wp:positionV>
                <wp:extent cx="1160780" cy="426085"/>
                <wp:effectExtent l="9525" t="9525" r="10795" b="2159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0780" cy="426085"/>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6"/>
                                <w:szCs w:val="16"/>
                              </w:rPr>
                            </w:pPr>
                            <w:r>
                              <w:rPr>
                                <w:b/>
                                <w:sz w:val="16"/>
                                <w:szCs w:val="16"/>
                              </w:rPr>
                              <w:t>SUBAG DOKUMENTASI</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12" o:spid="_x0000_s1026" o:spt="2" style="position:absolute;left:0pt;margin-left:46.15pt;margin-top:3.7pt;height:33.55pt;width:91.4pt;z-index:251650048;mso-width-relative:page;mso-height-relative:page;" fillcolor="#FFFFFF" filled="t" stroked="t" coordsize="21600,21600" arcsize="0.166666666666667" o:gfxdata="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i/9K3dUAAAAHAQAADwAAAAAAAAABACAAAAAiAAAAZHJzL2Rvd25yZXYueG1sUEsBAhQAFAAA&#10;AAgAh07iQD/cGRMrAgAAYwQAAA4AAAAAAAAAAQAgAAAAJAEAAGRycy9lMm9Eb2MueG1sUEsFBgAA&#10;AAAGAAYAWQEAAMEFAAAAAA==&#10;">
                <v:fill on="t" focussize="0,0"/>
                <v:stroke weight="1.5pt" color="#000000" joinstyle="round"/>
                <v:imagedata o:title=""/>
                <o:lock v:ext="edit" aspectratio="f"/>
                <v:textbox>
                  <w:txbxContent>
                    <w:p>
                      <w:pPr>
                        <w:spacing w:after="0" w:line="240" w:lineRule="auto"/>
                        <w:jc w:val="center"/>
                        <w:rPr>
                          <w:b/>
                          <w:sz w:val="16"/>
                          <w:szCs w:val="16"/>
                        </w:rPr>
                      </w:pPr>
                      <w:r>
                        <w:rPr>
                          <w:b/>
                          <w:sz w:val="16"/>
                          <w:szCs w:val="16"/>
                        </w:rPr>
                        <w:t>SUBAG DOKUMENTASI</w:t>
                      </w:r>
                    </w:p>
                  </w:txbxContent>
                </v:textbox>
              </v:roundrect>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1072" behindDoc="0" locked="0" layoutInCell="1" allowOverlap="1">
                <wp:simplePos x="0" y="0"/>
                <wp:positionH relativeFrom="column">
                  <wp:posOffset>2185670</wp:posOffset>
                </wp:positionH>
                <wp:positionV relativeFrom="paragraph">
                  <wp:posOffset>46990</wp:posOffset>
                </wp:positionV>
                <wp:extent cx="1257300" cy="426085"/>
                <wp:effectExtent l="9525" t="9525" r="9525" b="2159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26085"/>
                        </a:xfrm>
                        <a:prstGeom prst="roundRect">
                          <a:avLst>
                            <a:gd name="adj" fmla="val 16667"/>
                          </a:avLst>
                        </a:prstGeom>
                        <a:solidFill>
                          <a:srgbClr val="FFFFFF"/>
                        </a:solidFill>
                        <a:ln w="19050">
                          <a:solidFill>
                            <a:srgbClr val="000000"/>
                          </a:solidFill>
                          <a:round/>
                        </a:ln>
                        <a:effectLst/>
                      </wps:spPr>
                      <wps:txbx>
                        <w:txbxContent>
                          <w:p w:rsidR="00FC5188" w:rsidRDefault="00FC5188">
                            <w:pPr>
                              <w:spacing w:after="0" w:line="240" w:lineRule="auto"/>
                              <w:jc w:val="center"/>
                              <w:rPr>
                                <w:b/>
                                <w:sz w:val="16"/>
                                <w:szCs w:val="16"/>
                              </w:rPr>
                            </w:pPr>
                            <w:r>
                              <w:rPr>
                                <w:b/>
                                <w:sz w:val="16"/>
                                <w:szCs w:val="16"/>
                              </w:rPr>
                              <w:t>SUBAG MEDIA MASA</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AutoShape 14" o:spid="_x0000_s1026" o:spt="2" style="position:absolute;left:0pt;margin-left:172.1pt;margin-top:3.7pt;height:33.55pt;width:99pt;z-index:251651072;mso-width-relative:page;mso-height-relative:page;" fillcolor="#FFFFFF" filled="t" stroked="t" coordsize="21600,21600" arcsize="0.166666666666667" o:gfxdata="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puv1fWAAAACAEAAA8AAAAAAAAAAQAgAAAAIgAAAGRycy9kb3ducmV2LnhtbFBLAQIUABQA&#10;AAAIAIdO4kBiBuFgKwIAAGMEAAAOAAAAAAAAAAEAIAAAACUBAABkcnMvZTJvRG9jLnhtbFBLBQYA&#10;AAAABgAGAFkBAADCBQAAAAA=&#10;">
                <v:fill on="t" focussize="0,0"/>
                <v:stroke weight="1.5pt" color="#000000" joinstyle="round"/>
                <v:imagedata o:title=""/>
                <o:lock v:ext="edit" aspectratio="f"/>
                <v:textbox>
                  <w:txbxContent>
                    <w:p>
                      <w:pPr>
                        <w:spacing w:after="0" w:line="240" w:lineRule="auto"/>
                        <w:jc w:val="center"/>
                        <w:rPr>
                          <w:b/>
                          <w:sz w:val="16"/>
                          <w:szCs w:val="16"/>
                        </w:rPr>
                      </w:pPr>
                      <w:r>
                        <w:rPr>
                          <w:b/>
                          <w:sz w:val="16"/>
                          <w:szCs w:val="16"/>
                        </w:rPr>
                        <w:t>SUBAG MEDIA MASA</w:t>
                      </w:r>
                    </w:p>
                  </w:txbxContent>
                </v:textbox>
              </v:roundrect>
            </w:pict>
          </mc:Fallback>
        </mc:AlternateContent>
      </w:r>
    </w:p>
    <w:p w:rsidR="00D10B24" w:rsidRDefault="00D10B24">
      <w:pPr>
        <w:spacing w:after="0" w:line="240" w:lineRule="auto"/>
        <w:jc w:val="center"/>
        <w:rPr>
          <w:rFonts w:ascii="Arial" w:hAnsi="Arial" w:cs="Arial"/>
          <w:b/>
          <w:color w:val="FF0000"/>
          <w:sz w:val="16"/>
          <w:szCs w:val="16"/>
        </w:rPr>
      </w:pPr>
    </w:p>
    <w:p w:rsidR="00D10B24" w:rsidRDefault="007F431E">
      <w:pPr>
        <w:spacing w:after="0" w:line="240" w:lineRule="auto"/>
        <w:jc w:val="center"/>
        <w:rPr>
          <w:rFonts w:ascii="Arial" w:hAnsi="Arial" w:cs="Arial"/>
          <w:b/>
          <w:color w:val="FF0000"/>
          <w:sz w:val="16"/>
          <w:szCs w:val="16"/>
        </w:rPr>
      </w:pPr>
      <w:r>
        <w:rPr>
          <w:rFonts w:ascii="Arial" w:hAnsi="Arial" w:cs="Arial"/>
          <w:b/>
          <w:noProof/>
          <w:color w:val="FF0000"/>
          <w:sz w:val="16"/>
          <w:szCs w:val="16"/>
          <w:lang w:val="en-US"/>
        </w:rPr>
        <mc:AlternateContent>
          <mc:Choice Requires="wps">
            <w:drawing>
              <wp:anchor distT="0" distB="0" distL="114300" distR="114300" simplePos="0" relativeHeight="251662336" behindDoc="0" locked="0" layoutInCell="1" allowOverlap="1">
                <wp:simplePos x="0" y="0"/>
                <wp:positionH relativeFrom="column">
                  <wp:posOffset>2017395</wp:posOffset>
                </wp:positionH>
                <wp:positionV relativeFrom="paragraph">
                  <wp:posOffset>17145</wp:posOffset>
                </wp:positionV>
                <wp:extent cx="166370" cy="635"/>
                <wp:effectExtent l="0" t="37465" r="5080" b="38100"/>
                <wp:wrapNone/>
                <wp:docPr id="9"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370" cy="635"/>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34" o:spid="_x0000_s1026" o:spt="32" type="#_x0000_t32" style="position:absolute;left:0pt;margin-left:158.85pt;margin-top:1.35pt;height:0.05pt;width:13.1pt;z-index:251662336;mso-width-relative:page;mso-height-relative:page;" filled="f" stroked="t" coordsize="21600,21600" o:gfxdata="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seGf9YAAAAHAQAADwAAAAAA&#10;AAABACAAAAAiAAAAZHJzL2Rvd25yZXYueG1sUEsBAhQAFAAAAAgAh07iQDa7zjrcAQAAowMAAA4A&#10;AAAAAAAAAQAgAAAAJQEAAGRycy9lMm9Eb2MueG1sUEsFBgAAAAAGAAYAWQEAAHMFAAAAAA==&#10;">
                <v:fill on="f" focussize="0,0"/>
                <v:stroke weight="1.5pt" color="#000000" joinstyle="round" endarrow="block"/>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65408" behindDoc="0" locked="0" layoutInCell="1" allowOverlap="1">
                <wp:simplePos x="0" y="0"/>
                <wp:positionH relativeFrom="column">
                  <wp:posOffset>3639185</wp:posOffset>
                </wp:positionH>
                <wp:positionV relativeFrom="paragraph">
                  <wp:posOffset>17145</wp:posOffset>
                </wp:positionV>
                <wp:extent cx="230505" cy="0"/>
                <wp:effectExtent l="0" t="38100" r="17145" b="38100"/>
                <wp:wrapNone/>
                <wp:docPr id="19"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505" cy="0"/>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38" o:spid="_x0000_s1026" o:spt="32" type="#_x0000_t32" style="position:absolute;left:0pt;margin-left:286.55pt;margin-top:1.35pt;height:0pt;width:18.15pt;z-index:251665408;mso-width-relative:page;mso-height-relative:page;" filled="f" stroked="t" coordsize="21600,21600" o:gfxdata="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BRLK91gAAAAcBAAAPAAAAAAAAAAEA&#10;IAAAACIAAABkcnMvZG93bnJldi54bWxQSwECFAAUAAAACACHTuJALCqmuNgBAACiAwAADgAAAAAA&#10;AAABACAAAAAlAQAAZHJzL2Uyb0RvYy54bWxQSwUGAAAAAAYABgBZAQAAbwUAAAAA&#10;">
                <v:fill on="f" focussize="0,0"/>
                <v:stroke weight="1.5pt" color="#000000" joinstyle="round" endarrow="block"/>
                <v:imagedata o:title=""/>
                <o:lock v:ext="edit" aspectratio="f"/>
              </v:shape>
            </w:pict>
          </mc:Fallback>
        </mc:AlternateContent>
      </w:r>
      <w:r>
        <w:rPr>
          <w:rFonts w:ascii="Arial" w:hAnsi="Arial" w:cs="Arial"/>
          <w:b/>
          <w:noProof/>
          <w:color w:val="FF0000"/>
          <w:sz w:val="16"/>
          <w:szCs w:val="16"/>
          <w:lang w:val="en-US"/>
        </w:rPr>
        <mc:AlternateContent>
          <mc:Choice Requires="wps">
            <w:drawing>
              <wp:anchor distT="0" distB="0" distL="114300" distR="114300" simplePos="0" relativeHeight="251657216" behindDoc="0" locked="0" layoutInCell="1" allowOverlap="1">
                <wp:simplePos x="0" y="0"/>
                <wp:positionH relativeFrom="column">
                  <wp:posOffset>403225</wp:posOffset>
                </wp:positionH>
                <wp:positionV relativeFrom="paragraph">
                  <wp:posOffset>16510</wp:posOffset>
                </wp:positionV>
                <wp:extent cx="182880" cy="635"/>
                <wp:effectExtent l="0" t="37465" r="7620" b="38100"/>
                <wp:wrapNone/>
                <wp:docPr id="3"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635"/>
                        </a:xfrm>
                        <a:prstGeom prst="straightConnector1">
                          <a:avLst/>
                        </a:prstGeom>
                        <a:noFill/>
                        <a:ln w="19050">
                          <a:solidFill>
                            <a:srgbClr val="000000"/>
                          </a:solidFill>
                          <a:round/>
                          <a:tailEnd type="triangle" w="med" len="med"/>
                        </a:ln>
                        <a:effectLst/>
                      </wps:spPr>
                      <wps:bodyPr/>
                    </wps:wsp>
                  </a:graphicData>
                </a:graphic>
              </wp:anchor>
            </w:drawing>
          </mc:Choice>
          <mc:Fallback xmlns:w15="http://schemas.microsoft.com/office/word/2012/wordml" xmlns:wpsCustomData="http://www.wps.cn/officeDocument/2013/wpsCustomData">
            <w:pict>
              <v:shape id="AutoShape 29" o:spid="_x0000_s1026" o:spt="32" type="#_x0000_t32" style="position:absolute;left:0pt;margin-left:31.75pt;margin-top:1.3pt;height:0.05pt;width:14.4pt;z-index:251657216;mso-width-relative:page;mso-height-relative:page;" filled="f" stroked="t" coordsize="21600,21600" o:gfxdata="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IRb9bVAAAABQEAAA8AAAAAAAAA&#10;AQAgAAAAIgAAAGRycy9kb3ducmV2LnhtbFBLAQIUABQAAAAIAIdO4kBvqeNc2wEAAKMDAAAOAAAA&#10;AAAAAAEAIAAAACQBAABkcnMvZTJvRG9jLnhtbFBLBQYAAAAABgAGAFkBAABxBQAAAAA=&#10;">
                <v:fill on="f" focussize="0,0"/>
                <v:stroke weight="1.5pt" color="#000000" joinstyle="round" endarrow="block"/>
                <v:imagedata o:title=""/>
                <o:lock v:ext="edit" aspectratio="f"/>
              </v:shape>
            </w:pict>
          </mc:Fallback>
        </mc:AlternateContent>
      </w:r>
    </w:p>
    <w:p w:rsidR="00D10B24" w:rsidRDefault="00D10B24">
      <w:pPr>
        <w:spacing w:after="0" w:line="240" w:lineRule="auto"/>
        <w:jc w:val="both"/>
        <w:rPr>
          <w:rFonts w:ascii="Arial" w:hAnsi="Arial" w:cs="Arial"/>
          <w:b/>
        </w:rPr>
      </w:pPr>
    </w:p>
    <w:p w:rsidR="00D10B24" w:rsidRDefault="00D10B24">
      <w:pPr>
        <w:spacing w:after="0" w:line="240" w:lineRule="auto"/>
        <w:jc w:val="both"/>
        <w:rPr>
          <w:rFonts w:ascii="Arial" w:hAnsi="Arial" w:cs="Arial"/>
          <w:b/>
        </w:rPr>
      </w:pPr>
    </w:p>
    <w:p w:rsidR="00A6499C" w:rsidRDefault="00A6499C" w:rsidP="00A6499C">
      <w:pPr>
        <w:tabs>
          <w:tab w:val="left" w:pos="0"/>
          <w:tab w:val="left" w:pos="220"/>
        </w:tabs>
        <w:spacing w:after="240" w:line="240" w:lineRule="auto"/>
        <w:ind w:left="220"/>
        <w:jc w:val="both"/>
        <w:rPr>
          <w:rFonts w:ascii="Arial" w:hAnsi="Arial" w:cs="Arial"/>
          <w:b/>
          <w:lang w:val="en-US"/>
        </w:rPr>
      </w:pPr>
    </w:p>
    <w:p w:rsidR="00D10B24" w:rsidRDefault="007F431E" w:rsidP="00FC5188">
      <w:pPr>
        <w:numPr>
          <w:ilvl w:val="0"/>
          <w:numId w:val="18"/>
        </w:numPr>
        <w:tabs>
          <w:tab w:val="clear" w:pos="0"/>
          <w:tab w:val="left" w:pos="220"/>
        </w:tabs>
        <w:spacing w:after="240" w:line="240" w:lineRule="auto"/>
        <w:ind w:left="221" w:hangingChars="100" w:hanging="221"/>
        <w:jc w:val="both"/>
        <w:rPr>
          <w:rFonts w:ascii="Arial" w:hAnsi="Arial" w:cs="Arial"/>
          <w:b/>
          <w:lang w:val="en-US"/>
        </w:rPr>
      </w:pPr>
      <w:r>
        <w:rPr>
          <w:rFonts w:ascii="Arial" w:hAnsi="Arial" w:cs="Arial"/>
          <w:b/>
          <w:lang w:val="en-US"/>
        </w:rPr>
        <w:t>KOORDINASI DENGAN KEMENTERIAN/LEMBAGA DI PUSAT DAN PEMERINTAH DAERAH KABUPATEN/KOTA</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Dalam menjalankan tugas pokok dan fungsinya, terutama dalam konteks Penyebarluasan Informasi terkait Kepala Daerah dan Sekretariat Daerah maupun Informasi Nasional, Biro Humas pada dasarnya perlu berkoordinasi dan membangun kerjasama yang sinergis dengan Pemerintah Pusat untuk mendorong</w:t>
      </w:r>
      <w:r>
        <w:rPr>
          <w:rFonts w:ascii="Arial" w:hAnsi="Arial" w:cs="Arial"/>
        </w:rPr>
        <w:t xml:space="preserve"> </w:t>
      </w:r>
      <w:r>
        <w:rPr>
          <w:rFonts w:ascii="Arial" w:hAnsi="Arial" w:cs="Arial"/>
          <w:lang w:val="en-US"/>
        </w:rPr>
        <w:t>tersiarnya pemberitaan kegiatan dan kebijakan Kepala Daerah secara nasional dan menjamin terselenggaranya diseminasi informasi nasional ke masyarakat secara terstruktur, terukur, terintegrasi, transparan, dan terjamin akuntabilitasnya.</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Koordinasi dan kerjasama yang dimaksud berkenaan dengan; reproduksi dan distribusi paket informasi nasional yang disusun Pemerintah Pusat oleh Pemerintah Provinsi melalui </w:t>
      </w:r>
      <w:r>
        <w:rPr>
          <w:rFonts w:ascii="Arial" w:hAnsi="Arial" w:cs="Arial"/>
          <w:lang w:val="en-US"/>
        </w:rPr>
        <w:lastRenderedPageBreak/>
        <w:t>Diskominfo setelah disesuaikan dengan karakteristik dan kebutuhan daerah; dan evaluasi dan pelaporan atas pelaksanaan diseminasi informasi nasional yang dilaksanakan oleh Pemerintah Daerah yang meliputi jumlah kegiatan diseminasi, informasi yang didiseminasikan, narasumber yang menyampaikan, lokasi diseminasi, waktu pelaksanaan dan tanggapan masyarakat terkait informasi yang disampaikan kepada Pemerintah Pusat. Bagaimanapun, koordinasi dan kerjasama ke atas tersebut belum dapat dilaksanakan dengan baik sehingga proses distribusi Informasi Nasional di daerah cenderung terhambat.</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Dalam konteks yang </w:t>
      </w:r>
      <w:proofErr w:type="gramStart"/>
      <w:r>
        <w:rPr>
          <w:rFonts w:ascii="Arial" w:hAnsi="Arial" w:cs="Arial"/>
          <w:lang w:val="en-US"/>
        </w:rPr>
        <w:t>sama</w:t>
      </w:r>
      <w:proofErr w:type="gramEnd"/>
      <w:r>
        <w:rPr>
          <w:rFonts w:ascii="Arial" w:hAnsi="Arial" w:cs="Arial"/>
          <w:lang w:val="en-US"/>
        </w:rPr>
        <w:t xml:space="preserve">, Biro Humas seyogyanya menjalin kerjasama dengan </w:t>
      </w:r>
      <w:r>
        <w:rPr>
          <w:rFonts w:ascii="Arial" w:hAnsi="Arial" w:cs="Arial"/>
        </w:rPr>
        <w:t>OPD</w:t>
      </w:r>
      <w:r>
        <w:rPr>
          <w:rFonts w:ascii="Arial" w:hAnsi="Arial" w:cs="Arial"/>
          <w:lang w:val="en-US"/>
        </w:rPr>
        <w:t xml:space="preserve"> yang bertanggungjawab di Bidang Komunikasi dan Informatika di lingkungan Pemerintah Provinsi dan Kabupaten/Kota. Koordinasi dan kerjasama yang dimaksud terkait dengan, antara lain:</w:t>
      </w:r>
    </w:p>
    <w:p w:rsidR="00D10B24" w:rsidRDefault="007F431E">
      <w:pPr>
        <w:pStyle w:val="ListParagraph"/>
        <w:numPr>
          <w:ilvl w:val="0"/>
          <w:numId w:val="22"/>
        </w:numPr>
        <w:spacing w:after="0" w:line="360" w:lineRule="auto"/>
        <w:ind w:left="226" w:hanging="226"/>
        <w:jc w:val="both"/>
        <w:rPr>
          <w:rFonts w:ascii="Arial" w:hAnsi="Arial" w:cs="Arial"/>
          <w:lang w:val="en-US"/>
        </w:rPr>
      </w:pPr>
      <w:r>
        <w:rPr>
          <w:rFonts w:ascii="Arial" w:hAnsi="Arial" w:cs="Arial"/>
          <w:lang w:val="en-US"/>
        </w:rPr>
        <w:t xml:space="preserve">Distribusi Informasi Nasional dan Informasi Penyelenggaraan Pemerintahan Provinsi </w:t>
      </w:r>
      <w:r>
        <w:rPr>
          <w:rFonts w:ascii="Arial" w:hAnsi="Arial" w:cs="Arial"/>
        </w:rPr>
        <w:t xml:space="preserve"> </w:t>
      </w:r>
      <w:r>
        <w:rPr>
          <w:rFonts w:ascii="Arial" w:hAnsi="Arial" w:cs="Arial"/>
          <w:lang w:val="en-US"/>
        </w:rPr>
        <w:t>hingga ke tingkat akar rumput;</w:t>
      </w:r>
    </w:p>
    <w:p w:rsidR="00D10B24" w:rsidRDefault="007F431E">
      <w:pPr>
        <w:pStyle w:val="ListParagraph"/>
        <w:numPr>
          <w:ilvl w:val="0"/>
          <w:numId w:val="22"/>
        </w:numPr>
        <w:spacing w:after="0" w:line="360" w:lineRule="auto"/>
        <w:ind w:left="226" w:hanging="226"/>
        <w:jc w:val="both"/>
        <w:rPr>
          <w:rFonts w:ascii="Arial" w:hAnsi="Arial" w:cs="Arial"/>
          <w:lang w:val="en-US"/>
        </w:rPr>
      </w:pPr>
      <w:r>
        <w:rPr>
          <w:rFonts w:ascii="Arial" w:hAnsi="Arial" w:cs="Arial"/>
          <w:lang w:val="en-US"/>
        </w:rPr>
        <w:t>Penanganan isu dan krisis komunikasi Kepala Daerah dan Sekretariat Daerah dari aspek kehumasan;</w:t>
      </w:r>
    </w:p>
    <w:p w:rsidR="00D10B24" w:rsidRDefault="007F431E">
      <w:pPr>
        <w:pStyle w:val="ListParagraph"/>
        <w:numPr>
          <w:ilvl w:val="0"/>
          <w:numId w:val="22"/>
        </w:numPr>
        <w:spacing w:after="0" w:line="360" w:lineRule="auto"/>
        <w:ind w:left="226" w:hanging="226"/>
        <w:jc w:val="both"/>
        <w:rPr>
          <w:rFonts w:ascii="Arial" w:hAnsi="Arial" w:cs="Arial"/>
          <w:lang w:val="en-US"/>
        </w:rPr>
      </w:pPr>
      <w:r>
        <w:rPr>
          <w:rFonts w:ascii="Arial" w:hAnsi="Arial" w:cs="Arial"/>
          <w:lang w:val="en-US"/>
        </w:rPr>
        <w:t xml:space="preserve">Penyiapan </w:t>
      </w:r>
      <w:r>
        <w:rPr>
          <w:rFonts w:ascii="Arial" w:hAnsi="Arial" w:cs="Arial"/>
          <w:i/>
          <w:lang w:val="en-US"/>
        </w:rPr>
        <w:t>press-release</w:t>
      </w:r>
      <w:r>
        <w:rPr>
          <w:rFonts w:ascii="Arial" w:hAnsi="Arial" w:cs="Arial"/>
          <w:lang w:val="en-US"/>
        </w:rPr>
        <w:t>, sambutan, dan pidato Kepala Daerah berdasarkan briefing notes dari Diskominfo atau bahan komunikasi Kepala Daerah dari Perangkat Daerah lain;</w:t>
      </w:r>
    </w:p>
    <w:p w:rsidR="00D10B24" w:rsidRDefault="007F431E">
      <w:pPr>
        <w:pStyle w:val="ListParagraph"/>
        <w:numPr>
          <w:ilvl w:val="0"/>
          <w:numId w:val="22"/>
        </w:numPr>
        <w:spacing w:after="120" w:line="360" w:lineRule="auto"/>
        <w:ind w:left="425" w:hanging="425"/>
        <w:jc w:val="both"/>
        <w:rPr>
          <w:rFonts w:ascii="Arial" w:hAnsi="Arial" w:cs="Arial"/>
          <w:lang w:val="en-US"/>
        </w:rPr>
      </w:pPr>
      <w:r>
        <w:rPr>
          <w:rFonts w:ascii="Arial" w:hAnsi="Arial" w:cs="Arial"/>
        </w:rPr>
        <w:t xml:space="preserve">Liputan dan </w:t>
      </w:r>
      <w:r>
        <w:rPr>
          <w:rFonts w:ascii="Arial" w:hAnsi="Arial" w:cs="Arial"/>
          <w:lang w:val="en-US"/>
        </w:rPr>
        <w:t>Dokumentasi kegiatan Kepala Daerah.</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Walaupun koordinasi dan kerjasama dengan SKPD di lingkungan Pemerintah Kabupaten/Kota telah diinisiasi dan diupayakan sejak 2011 lalu, namun proses penyebarluasan informasi masih terkesan tidak berjalan pada satu rel yang sama.</w:t>
      </w:r>
    </w:p>
    <w:p w:rsidR="00D10B24" w:rsidRDefault="007F431E">
      <w:pPr>
        <w:numPr>
          <w:ilvl w:val="0"/>
          <w:numId w:val="18"/>
        </w:numPr>
        <w:spacing w:after="240" w:line="240" w:lineRule="auto"/>
        <w:jc w:val="both"/>
        <w:rPr>
          <w:rFonts w:ascii="Arial" w:hAnsi="Arial" w:cs="Arial"/>
          <w:lang w:val="en-US"/>
        </w:rPr>
      </w:pPr>
      <w:r>
        <w:rPr>
          <w:rFonts w:ascii="Arial" w:hAnsi="Arial" w:cs="Arial"/>
          <w:b/>
          <w:lang w:val="en-US"/>
        </w:rPr>
        <w:t>KENDALA DAN HAMBATAN</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Selain masalah koordinasi dan kerjasama baik dengan Pemerintah Pusat maupun Pemerintah Kabupaten/Kota sebagaimana diurai pada Bab II.3.1 di atas, sejumlah hal lain yang berpotensi menghambat Biro Humas dalam melaksanakan tugas pokok dan fungsinya untuk mencapai target program atau kegiatannya, antara lain:</w:t>
      </w:r>
    </w:p>
    <w:p w:rsidR="00D10B24" w:rsidRDefault="007F431E">
      <w:pPr>
        <w:pStyle w:val="ListParagraph"/>
        <w:numPr>
          <w:ilvl w:val="0"/>
          <w:numId w:val="23"/>
        </w:numPr>
        <w:spacing w:after="0" w:line="360" w:lineRule="auto"/>
        <w:ind w:left="426" w:hanging="426"/>
        <w:jc w:val="both"/>
        <w:rPr>
          <w:rFonts w:ascii="Arial" w:hAnsi="Arial" w:cs="Arial"/>
          <w:lang w:val="en-US"/>
        </w:rPr>
      </w:pPr>
      <w:r>
        <w:rPr>
          <w:rFonts w:ascii="Arial" w:hAnsi="Arial" w:cs="Arial"/>
          <w:lang w:val="en-US"/>
        </w:rPr>
        <w:t>Rendahnya kompetensi aparatur negeri sipil yang melakukan fungsi kehumasan;</w:t>
      </w:r>
    </w:p>
    <w:p w:rsidR="00D10B24" w:rsidRDefault="007F431E">
      <w:pPr>
        <w:pStyle w:val="ListParagraph"/>
        <w:numPr>
          <w:ilvl w:val="0"/>
          <w:numId w:val="23"/>
        </w:numPr>
        <w:spacing w:after="0" w:line="360" w:lineRule="auto"/>
        <w:ind w:left="226" w:hanging="226"/>
        <w:jc w:val="both"/>
        <w:rPr>
          <w:rFonts w:ascii="Arial" w:hAnsi="Arial" w:cs="Arial"/>
          <w:lang w:val="en-US"/>
        </w:rPr>
      </w:pPr>
      <w:r>
        <w:rPr>
          <w:rFonts w:ascii="Arial" w:hAnsi="Arial" w:cs="Arial"/>
          <w:lang w:val="en-US"/>
        </w:rPr>
        <w:t>Sempitnya kewenangan Biro Humas dalam menghimpun dan mengakses informasi penyelenggaraan pemerintahan oleh Kepala Daerah bahkan di lingkungan internal pemerintah sendiri;</w:t>
      </w:r>
    </w:p>
    <w:p w:rsidR="00D10B24" w:rsidRDefault="007F431E">
      <w:pPr>
        <w:pStyle w:val="ListParagraph"/>
        <w:numPr>
          <w:ilvl w:val="0"/>
          <w:numId w:val="23"/>
        </w:numPr>
        <w:spacing w:after="0" w:line="360" w:lineRule="auto"/>
        <w:ind w:left="426" w:hanging="426"/>
        <w:jc w:val="both"/>
        <w:rPr>
          <w:rFonts w:ascii="Arial" w:hAnsi="Arial" w:cs="Arial"/>
          <w:lang w:val="en-US"/>
        </w:rPr>
      </w:pPr>
      <w:r>
        <w:rPr>
          <w:rFonts w:ascii="Arial" w:hAnsi="Arial" w:cs="Arial"/>
          <w:lang w:val="en-US"/>
        </w:rPr>
        <w:t>Apatisme masyarakat terhadap penyelenggaraan pemerintahan di daerah;</w:t>
      </w:r>
    </w:p>
    <w:p w:rsidR="00D10B24" w:rsidRDefault="007F431E">
      <w:pPr>
        <w:pStyle w:val="ListParagraph"/>
        <w:numPr>
          <w:ilvl w:val="0"/>
          <w:numId w:val="23"/>
        </w:numPr>
        <w:spacing w:after="120" w:line="360" w:lineRule="auto"/>
        <w:ind w:left="425" w:hanging="425"/>
        <w:jc w:val="both"/>
        <w:rPr>
          <w:rFonts w:ascii="Arial" w:hAnsi="Arial" w:cs="Arial"/>
          <w:lang w:val="en-US"/>
        </w:rPr>
      </w:pPr>
      <w:r>
        <w:rPr>
          <w:rFonts w:ascii="Arial" w:hAnsi="Arial" w:cs="Arial"/>
          <w:lang w:val="en-US"/>
        </w:rPr>
        <w:lastRenderedPageBreak/>
        <w:t>Kurangnya akses masyarakat terhadap informasi kegiatan dan kebijakan Kepala Daerah.</w:t>
      </w:r>
    </w:p>
    <w:p w:rsidR="00D10B24" w:rsidRDefault="007F431E">
      <w:pPr>
        <w:numPr>
          <w:ilvl w:val="0"/>
          <w:numId w:val="18"/>
        </w:numPr>
        <w:spacing w:after="240" w:line="240" w:lineRule="auto"/>
        <w:jc w:val="both"/>
        <w:rPr>
          <w:rFonts w:ascii="Arial" w:hAnsi="Arial" w:cs="Arial"/>
          <w:b/>
          <w:lang w:val="en-US"/>
        </w:rPr>
      </w:pPr>
      <w:r>
        <w:rPr>
          <w:rFonts w:ascii="Arial" w:hAnsi="Arial" w:cs="Arial"/>
          <w:b/>
          <w:lang w:val="en-US"/>
        </w:rPr>
        <w:t xml:space="preserve">TANTANGAN DAN PELUANG </w:t>
      </w:r>
    </w:p>
    <w:p w:rsidR="00D10B24" w:rsidRDefault="007F431E">
      <w:pPr>
        <w:spacing w:after="120" w:line="360" w:lineRule="auto"/>
        <w:ind w:firstLineChars="300" w:firstLine="660"/>
        <w:jc w:val="both"/>
        <w:rPr>
          <w:rFonts w:ascii="Arial" w:hAnsi="Arial" w:cs="Arial"/>
        </w:rPr>
      </w:pPr>
      <w:r>
        <w:rPr>
          <w:rFonts w:ascii="Arial" w:hAnsi="Arial" w:cs="Arial"/>
        </w:rPr>
        <w:t xml:space="preserve">Sejumlah tantangan dan peluang dalam </w:t>
      </w:r>
      <w:r>
        <w:rPr>
          <w:rFonts w:ascii="Arial" w:hAnsi="Arial" w:cs="Arial"/>
          <w:lang w:val="en-US"/>
        </w:rPr>
        <w:t>penyebarluasan informasi penyelenggaraan pemerintahan, kebijakan dan kegiatan Kepala Daerah yang</w:t>
      </w:r>
      <w:r>
        <w:rPr>
          <w:rFonts w:ascii="Arial" w:hAnsi="Arial" w:cs="Arial"/>
        </w:rPr>
        <w:t xml:space="preserve"> timbul karena beragam faktor seperti: perkembangan TIK; perubahan </w:t>
      </w:r>
      <w:r>
        <w:rPr>
          <w:rFonts w:ascii="Arial" w:hAnsi="Arial" w:cs="Arial"/>
          <w:i/>
        </w:rPr>
        <w:t>trend</w:t>
      </w:r>
      <w:r>
        <w:rPr>
          <w:rFonts w:ascii="Arial" w:hAnsi="Arial" w:cs="Arial"/>
        </w:rPr>
        <w:t xml:space="preserve"> komunikasi publik; dan kebijakan-kebijakan percepatan </w:t>
      </w:r>
      <w:r>
        <w:rPr>
          <w:rFonts w:ascii="Arial" w:hAnsi="Arial" w:cs="Arial"/>
          <w:lang w:val="en-US"/>
        </w:rPr>
        <w:t xml:space="preserve">pembangunan </w:t>
      </w:r>
      <w:r>
        <w:rPr>
          <w:rFonts w:ascii="Arial" w:hAnsi="Arial" w:cs="Arial"/>
        </w:rPr>
        <w:t>yang apabila dikelola dengan baik dan dimanfaatkan semaksimal mungkin akan berpengaruh baik terhadap peningkatan pelayanan Biro Humas, antara lain:</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Perkembangan pesat TIK yang memungkinkan publik untuk selalu terkoneksi dengan jaringan internet melalui telepon genggam;</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Banyaknya jumlah pengguna media sosial Indonesia (Peringkat ke-4 di dunia untuk jumlah pengguna Facebook dan peringkat ke-5 di dunia untuk jumlah pengguna Twitter);</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 xml:space="preserve">Pergeseran </w:t>
      </w:r>
      <w:r>
        <w:rPr>
          <w:rFonts w:ascii="Arial" w:hAnsi="Arial" w:cs="Arial"/>
          <w:i/>
        </w:rPr>
        <w:t>trend</w:t>
      </w:r>
      <w:r>
        <w:rPr>
          <w:rFonts w:ascii="Arial" w:hAnsi="Arial" w:cs="Arial"/>
        </w:rPr>
        <w:t xml:space="preserve"> media penyebar berita dan informasi dari media konvensional ke media daring dan media sosial;</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 xml:space="preserve">Semakin kompleksnya </w:t>
      </w:r>
      <w:r>
        <w:rPr>
          <w:rFonts w:ascii="Arial" w:hAnsi="Arial" w:cs="Arial"/>
          <w:i/>
        </w:rPr>
        <w:t>stakeholder</w:t>
      </w:r>
      <w:r>
        <w:rPr>
          <w:rFonts w:ascii="Arial" w:hAnsi="Arial" w:cs="Arial"/>
        </w:rPr>
        <w:t xml:space="preserve"> yang terlibat dan saling mempengaruhi di era keterbukaan dan digitalisasi informasi</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 xml:space="preserve">Semakin kaburnya kategori media massa </w:t>
      </w:r>
      <w:r>
        <w:rPr>
          <w:rFonts w:ascii="Arial" w:hAnsi="Arial" w:cs="Arial"/>
          <w:i/>
        </w:rPr>
        <w:t>mainstream</w:t>
      </w:r>
      <w:r>
        <w:rPr>
          <w:rFonts w:ascii="Arial" w:hAnsi="Arial" w:cs="Arial"/>
        </w:rPr>
        <w:t xml:space="preserve"> dengan media sosial yang kini sama-sama memiliki pengaruh dalam pembentukan wacana dan opini publik;</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Semakin cepatnya arus informasi yang tersebar secara masif yang seringkali menyulitkan publik untuk melakukan verifikasi, klarifikasi dan tanggapan balik;</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Komitmen Keterbukaan Informasi Publik Kepala Daerah;</w:t>
      </w:r>
    </w:p>
    <w:p w:rsidR="00D10B24" w:rsidRDefault="007F431E">
      <w:pPr>
        <w:pStyle w:val="ListParagraph"/>
        <w:numPr>
          <w:ilvl w:val="0"/>
          <w:numId w:val="24"/>
        </w:numPr>
        <w:spacing w:after="0" w:line="360" w:lineRule="auto"/>
        <w:ind w:leftChars="63" w:left="438" w:hangingChars="136" w:hanging="299"/>
        <w:jc w:val="both"/>
        <w:rPr>
          <w:rFonts w:ascii="Arial" w:hAnsi="Arial" w:cs="Arial"/>
        </w:rPr>
      </w:pPr>
      <w:r>
        <w:rPr>
          <w:rFonts w:ascii="Arial" w:hAnsi="Arial" w:cs="Arial"/>
        </w:rPr>
        <w:t>Undang-Undang Nomor 23 Tahun 2014 yang mewajibkan Pemerintah Daerah untuk menyediakan dan menyebarluaskan; Informasi Pembangunan Daerah, mencakup; kondisi geografis Daerah, demografi, potensi sumber daya daerah, ekonomi dan keuangan daerah, aspek kesejahteraan masyarakat, aspek pelayanan umum, dan aspek daya saing Daerah; Informasi Keuangan Daerah, mencakup; informasi anggaran, informasi pelaksanaan anggaran, dan laporan keuangan; dan, Informasi Pemerintahan Daerah Lainnya dengan menimbang sejumlah program prioritas pemerintah provinsi dan kondisi sumatera barat, antara lain:</w:t>
      </w:r>
    </w:p>
    <w:p w:rsidR="00D10B24" w:rsidRDefault="007F431E">
      <w:pPr>
        <w:pStyle w:val="ListParagraph"/>
        <w:numPr>
          <w:ilvl w:val="0"/>
          <w:numId w:val="25"/>
        </w:numPr>
        <w:spacing w:after="0" w:line="360" w:lineRule="auto"/>
        <w:ind w:leftChars="189" w:left="658" w:hangingChars="110" w:hanging="242"/>
        <w:jc w:val="both"/>
        <w:rPr>
          <w:rFonts w:ascii="Arial" w:hAnsi="Arial" w:cs="Arial"/>
        </w:rPr>
      </w:pPr>
      <w:r>
        <w:rPr>
          <w:rFonts w:ascii="Arial" w:hAnsi="Arial" w:cs="Arial"/>
        </w:rPr>
        <w:t>Pariwisata yang menjadi salah satu prioritas pembangunan prioritas utama;</w:t>
      </w:r>
    </w:p>
    <w:p w:rsidR="00D10B24" w:rsidRDefault="007F431E">
      <w:pPr>
        <w:pStyle w:val="ListParagraph"/>
        <w:numPr>
          <w:ilvl w:val="0"/>
          <w:numId w:val="25"/>
        </w:numPr>
        <w:spacing w:after="0" w:line="360" w:lineRule="auto"/>
        <w:ind w:leftChars="189" w:left="658" w:hangingChars="110" w:hanging="242"/>
        <w:jc w:val="both"/>
        <w:rPr>
          <w:rFonts w:ascii="Arial" w:hAnsi="Arial" w:cs="Arial"/>
        </w:rPr>
      </w:pPr>
      <w:r>
        <w:rPr>
          <w:rFonts w:ascii="Arial" w:hAnsi="Arial" w:cs="Arial"/>
        </w:rPr>
        <w:t xml:space="preserve">Swasembada Pangan dimana Pemerintah Provinsi Sumatera Barat tengah menyiapkan strategi untuk mewujudkan swasembada pangan dengan membenahi dan membangun </w:t>
      </w:r>
      <w:r>
        <w:rPr>
          <w:rFonts w:ascii="Arial" w:hAnsi="Arial" w:cs="Arial"/>
        </w:rPr>
        <w:lastRenderedPageBreak/>
        <w:t>sejumlah irigasi di Sumatera Barat untuk membantu pengairan sawah, memaksimalkan peran penyuluh pertanian dalam menyosialisasikan dan mengajak masyarakat menggunakan metode yang efektif dan efisien sehingga hasil panen bisa lebih meningkat, dan terus mengembangkan metode baru baik berupa pertanian organik atau lainnya sehingga hasil panen bisa lebih banyak, serta memastikan ketersediaan pupuk bagi petani sehingga apabila saat dibutuhkan bisa langsung digunakan;</w:t>
      </w:r>
    </w:p>
    <w:p w:rsidR="00D10B24" w:rsidRDefault="007F431E">
      <w:pPr>
        <w:pStyle w:val="ListParagraph"/>
        <w:numPr>
          <w:ilvl w:val="0"/>
          <w:numId w:val="25"/>
        </w:numPr>
        <w:spacing w:after="0" w:line="360" w:lineRule="auto"/>
        <w:ind w:leftChars="189" w:left="658" w:hangingChars="110" w:hanging="242"/>
        <w:jc w:val="both"/>
        <w:rPr>
          <w:rFonts w:ascii="Arial" w:hAnsi="Arial" w:cs="Arial"/>
        </w:rPr>
      </w:pPr>
      <w:r>
        <w:rPr>
          <w:rFonts w:ascii="Arial" w:hAnsi="Arial" w:cs="Arial"/>
        </w:rPr>
        <w:t>Kebijakan pembangunan kemaritiman oleh Presiden RI yang menguntungkan Sumatera Barat dengan menimbang 2.000 km garis pantai Sumatera Barat, potensi ekonomi kandungan laut Sumatera Barat;</w:t>
      </w:r>
    </w:p>
    <w:p w:rsidR="00D10B24" w:rsidRDefault="007F431E">
      <w:pPr>
        <w:pStyle w:val="ListParagraph"/>
        <w:numPr>
          <w:ilvl w:val="0"/>
          <w:numId w:val="25"/>
        </w:numPr>
        <w:spacing w:after="0" w:line="360" w:lineRule="auto"/>
        <w:ind w:leftChars="189" w:left="658" w:hangingChars="110" w:hanging="242"/>
        <w:jc w:val="both"/>
        <w:rPr>
          <w:rFonts w:ascii="Arial" w:hAnsi="Arial" w:cs="Arial"/>
        </w:rPr>
      </w:pPr>
      <w:r>
        <w:rPr>
          <w:rFonts w:ascii="Arial" w:hAnsi="Arial" w:cs="Arial"/>
        </w:rPr>
        <w:t>Risiko Bencana Sumatera Barat, antara lain; Gempa bumi yang berada di Tingkat Resiko I dengan kebutuhan mendesak untuk segera ditangani; Tsunami yang berada di Tingkat Resiko I dengan kebutuhan mendesak untuk segera ditangani; Letusan Gunung Berapi dari empat gunung api aktif yaitu Merapi, Tandikat, Talang dan Kerinci yang berada di Tingkat Risiko II, dalam arti, berpotensi menimbulkan jumlah korban yang besar namun kemungkinan untuk terjadinya rendah; Banjir yang berada di Tingkat Resiko I; Abrasi Pantai dan Badai Di Tingkat Risiko II, yaitu bencana yang dengan potensi jumlah korban yang amat besar namun kemungkinan terjadi rendah; longsor, kebakaran hutan dan lahan, serta kekeringan yang termasuk dalam tingkat risiko II dan III;</w:t>
      </w:r>
    </w:p>
    <w:p w:rsidR="00D10B24" w:rsidRDefault="007F431E">
      <w:pPr>
        <w:pStyle w:val="ListParagraph"/>
        <w:numPr>
          <w:ilvl w:val="0"/>
          <w:numId w:val="24"/>
        </w:numPr>
        <w:spacing w:after="0" w:line="360" w:lineRule="auto"/>
        <w:ind w:leftChars="63" w:left="656" w:hangingChars="235" w:hanging="517"/>
        <w:jc w:val="both"/>
        <w:rPr>
          <w:rFonts w:ascii="Arial" w:hAnsi="Arial" w:cs="Arial"/>
        </w:rPr>
      </w:pPr>
      <w:r>
        <w:rPr>
          <w:rFonts w:ascii="Arial" w:hAnsi="Arial" w:cs="Arial"/>
        </w:rPr>
        <w:t>Pencapaian Kinerja Pemerintah Provinsi Sumatera Barat yang belum maksimal diketahui oleh publik;</w:t>
      </w:r>
    </w:p>
    <w:p w:rsidR="00D10B24" w:rsidRDefault="007F431E">
      <w:pPr>
        <w:pStyle w:val="ListParagraph"/>
        <w:numPr>
          <w:ilvl w:val="0"/>
          <w:numId w:val="24"/>
        </w:numPr>
        <w:spacing w:after="0" w:line="360" w:lineRule="auto"/>
        <w:ind w:leftChars="63" w:left="656" w:hangingChars="235" w:hanging="517"/>
        <w:jc w:val="both"/>
        <w:rPr>
          <w:rFonts w:ascii="Arial" w:hAnsi="Arial" w:cs="Arial"/>
        </w:rPr>
      </w:pPr>
      <w:r>
        <w:rPr>
          <w:rFonts w:ascii="Arial" w:hAnsi="Arial" w:cs="Arial"/>
        </w:rPr>
        <w:t>Masih rendahnya tingkat produktifitas pemberitaan Pemerintah Provinsi Sumatera Barat di Tingkat Nasional;</w:t>
      </w:r>
    </w:p>
    <w:p w:rsidR="00D10B24" w:rsidRDefault="007F431E">
      <w:pPr>
        <w:pStyle w:val="ListParagraph"/>
        <w:numPr>
          <w:ilvl w:val="0"/>
          <w:numId w:val="24"/>
        </w:numPr>
        <w:spacing w:after="240" w:line="360" w:lineRule="auto"/>
        <w:ind w:leftChars="63" w:left="656" w:hangingChars="235" w:hanging="517"/>
        <w:jc w:val="both"/>
        <w:rPr>
          <w:rFonts w:ascii="Arial" w:hAnsi="Arial" w:cs="Arial"/>
        </w:rPr>
      </w:pPr>
      <w:r>
        <w:rPr>
          <w:rFonts w:ascii="Arial" w:hAnsi="Arial" w:cs="Arial"/>
        </w:rPr>
        <w:t>Belum terkelolanya seluruh saluran informasi dan komunikasi publik dalam rangka diseminasi informasi penyelenggaraan pemerintahan Provinsi Sumatera Barat.</w:t>
      </w:r>
    </w:p>
    <w:p w:rsidR="00D10B24" w:rsidRDefault="007F431E">
      <w:pPr>
        <w:tabs>
          <w:tab w:val="left" w:pos="0"/>
        </w:tabs>
        <w:spacing w:after="240" w:line="240" w:lineRule="auto"/>
        <w:jc w:val="both"/>
        <w:rPr>
          <w:rFonts w:ascii="Arial" w:hAnsi="Arial" w:cs="Arial"/>
          <w:b/>
          <w:lang w:val="en-US"/>
        </w:rPr>
      </w:pPr>
      <w:r>
        <w:rPr>
          <w:rFonts w:ascii="Arial" w:hAnsi="Arial" w:cs="Arial"/>
          <w:b/>
          <w:lang w:val="en-US"/>
        </w:rPr>
        <w:t>II.4 REVIEW TERHADAP RANCANGAN AWAL RKPD</w:t>
      </w:r>
    </w:p>
    <w:p w:rsidR="00D10B24" w:rsidRDefault="007F431E">
      <w:pPr>
        <w:spacing w:after="120" w:line="360" w:lineRule="auto"/>
        <w:ind w:firstLineChars="300" w:firstLine="660"/>
        <w:jc w:val="both"/>
        <w:rPr>
          <w:rFonts w:ascii="Arial" w:hAnsi="Arial" w:cs="Arial"/>
          <w:bCs/>
        </w:rPr>
      </w:pPr>
      <w:r>
        <w:rPr>
          <w:rFonts w:ascii="Arial" w:hAnsi="Arial" w:cs="Arial"/>
        </w:rPr>
        <w:t xml:space="preserve">Pada tahap awal pengusulan Renja Biro Humas Tahun 2020, sesuai dengan Peremendagri Nomor 86 Tahun 2017, rancangan awal renja Biro Humas dijadikan bahan usulan rancangan awal RKPD tahun 2020. </w:t>
      </w:r>
    </w:p>
    <w:p w:rsidR="00D10B24" w:rsidRDefault="00D10B24">
      <w:pPr>
        <w:pStyle w:val="ListParagraph"/>
        <w:tabs>
          <w:tab w:val="left" w:pos="567"/>
        </w:tabs>
        <w:spacing w:after="120" w:line="240" w:lineRule="auto"/>
        <w:ind w:left="567" w:hanging="567"/>
        <w:contextualSpacing w:val="0"/>
        <w:jc w:val="both"/>
        <w:rPr>
          <w:rFonts w:ascii="Arial" w:hAnsi="Arial" w:cs="Arial"/>
        </w:rPr>
      </w:pPr>
    </w:p>
    <w:p w:rsidR="00D10B24" w:rsidRDefault="00D10B24">
      <w:pPr>
        <w:spacing w:after="0" w:line="240" w:lineRule="auto"/>
        <w:rPr>
          <w:rFonts w:ascii="Arial" w:hAnsi="Arial" w:cs="Arial"/>
          <w:color w:val="FF0000"/>
        </w:rPr>
      </w:pPr>
    </w:p>
    <w:p w:rsidR="00D10B24" w:rsidRDefault="00D10B24">
      <w:pPr>
        <w:spacing w:after="0" w:line="240" w:lineRule="auto"/>
        <w:rPr>
          <w:rFonts w:ascii="Arial" w:hAnsi="Arial" w:cs="Arial"/>
          <w:color w:val="FF0000"/>
        </w:rPr>
      </w:pPr>
    </w:p>
    <w:p w:rsidR="00D10B24" w:rsidRDefault="00D10B24">
      <w:pPr>
        <w:spacing w:after="0" w:line="240" w:lineRule="auto"/>
        <w:rPr>
          <w:rFonts w:ascii="Arial" w:hAnsi="Arial" w:cs="Arial"/>
          <w:color w:val="FF0000"/>
        </w:rPr>
      </w:pPr>
    </w:p>
    <w:p w:rsidR="00D10B24" w:rsidRDefault="00D10B24">
      <w:pPr>
        <w:spacing w:after="0" w:line="240" w:lineRule="auto"/>
        <w:rPr>
          <w:rFonts w:ascii="Arial" w:hAnsi="Arial" w:cs="Arial"/>
          <w:color w:val="FF0000"/>
        </w:rPr>
      </w:pPr>
    </w:p>
    <w:p w:rsidR="00D10B24" w:rsidRDefault="00D10B24">
      <w:pPr>
        <w:spacing w:after="0" w:line="240" w:lineRule="auto"/>
        <w:rPr>
          <w:rFonts w:ascii="Arial" w:hAnsi="Arial" w:cs="Arial"/>
          <w:color w:val="FF0000"/>
        </w:rPr>
        <w:sectPr w:rsidR="00D10B24">
          <w:pgSz w:w="12191" w:h="15819"/>
          <w:pgMar w:top="1440" w:right="1440" w:bottom="1440" w:left="1440" w:header="510" w:footer="425" w:gutter="567"/>
          <w:pgBorders w:offsetFrom="page">
            <w:top w:val="dotted" w:sz="4" w:space="24" w:color="auto"/>
            <w:left w:val="dotted" w:sz="4" w:space="24" w:color="auto"/>
            <w:bottom w:val="dotted" w:sz="4" w:space="24" w:color="auto"/>
            <w:right w:val="dotted" w:sz="4" w:space="24" w:color="auto"/>
          </w:pgBorders>
          <w:cols w:space="0"/>
          <w:docGrid w:linePitch="360"/>
        </w:sect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rPr>
      </w:pPr>
    </w:p>
    <w:p w:rsidR="00D10B24" w:rsidRDefault="00D10B24">
      <w:pPr>
        <w:spacing w:after="0" w:line="240" w:lineRule="auto"/>
        <w:jc w:val="center"/>
        <w:rPr>
          <w:rFonts w:ascii="Arial" w:hAnsi="Arial" w:cs="Arial"/>
          <w:b/>
          <w:color w:val="FF0000"/>
          <w:sz w:val="28"/>
          <w:szCs w:val="28"/>
          <w:lang w:val="en-US"/>
        </w:rPr>
        <w:sectPr w:rsidR="00D10B24">
          <w:pgSz w:w="18722" w:h="12242" w:orient="landscape"/>
          <w:pgMar w:top="907" w:right="851" w:bottom="624" w:left="326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D10B24" w:rsidRDefault="007F431E">
      <w:pPr>
        <w:pStyle w:val="Heading2"/>
        <w:tabs>
          <w:tab w:val="left" w:pos="720"/>
        </w:tabs>
        <w:spacing w:before="40" w:after="120" w:line="276" w:lineRule="auto"/>
        <w:ind w:left="-360"/>
        <w:jc w:val="both"/>
        <w:rPr>
          <w:rFonts w:ascii="Arial" w:hAnsi="Arial" w:cs="Arial"/>
          <w:b w:val="0"/>
          <w:bCs w:val="0"/>
          <w:color w:val="auto"/>
          <w:sz w:val="24"/>
          <w:szCs w:val="24"/>
        </w:rPr>
      </w:pPr>
      <w:r>
        <w:rPr>
          <w:rFonts w:ascii="Arial" w:hAnsi="Arial" w:cs="Arial"/>
          <w:color w:val="auto"/>
          <w:sz w:val="22"/>
          <w:szCs w:val="22"/>
        </w:rPr>
        <w:lastRenderedPageBreak/>
        <w:t>Penelaahan Usulan Program dan Kegiatan Masyarakat</w:t>
      </w:r>
    </w:p>
    <w:p w:rsidR="00D10B24" w:rsidRDefault="007F431E">
      <w:pPr>
        <w:spacing w:after="0"/>
        <w:jc w:val="center"/>
        <w:rPr>
          <w:rFonts w:ascii="Arial" w:hAnsi="Arial" w:cs="Arial"/>
          <w:b/>
          <w:iCs/>
        </w:rPr>
      </w:pPr>
      <w:r>
        <w:rPr>
          <w:rFonts w:ascii="Arial" w:hAnsi="Arial" w:cs="Arial"/>
          <w:b/>
          <w:iCs/>
        </w:rPr>
        <w:t>Tabel VI.</w:t>
      </w:r>
    </w:p>
    <w:p w:rsidR="00D10B24" w:rsidRDefault="007F431E">
      <w:pPr>
        <w:pStyle w:val="ListParagraph"/>
        <w:tabs>
          <w:tab w:val="left" w:pos="567"/>
        </w:tabs>
        <w:spacing w:after="0" w:line="240" w:lineRule="auto"/>
        <w:ind w:left="0"/>
        <w:contextualSpacing w:val="0"/>
        <w:jc w:val="center"/>
        <w:rPr>
          <w:rFonts w:ascii="Arial" w:hAnsi="Arial" w:cs="Arial"/>
          <w:b/>
          <w:iCs/>
        </w:rPr>
      </w:pPr>
      <w:r>
        <w:rPr>
          <w:rFonts w:ascii="Arial" w:hAnsi="Arial" w:cs="Arial"/>
          <w:b/>
          <w:iCs/>
        </w:rPr>
        <w:t>Usulan Program dan Kegiatan dari Para Pemangku KepentinganTahun 2020</w:t>
      </w:r>
    </w:p>
    <w:p w:rsidR="00D10B24" w:rsidRDefault="007F431E">
      <w:pPr>
        <w:pStyle w:val="ListParagraph"/>
        <w:tabs>
          <w:tab w:val="left" w:pos="567"/>
        </w:tabs>
        <w:spacing w:after="0" w:line="240" w:lineRule="auto"/>
        <w:ind w:left="0"/>
        <w:contextualSpacing w:val="0"/>
        <w:jc w:val="center"/>
        <w:rPr>
          <w:rFonts w:ascii="Arial" w:hAnsi="Arial" w:cs="Arial"/>
          <w:b/>
          <w:iCs/>
        </w:rPr>
      </w:pPr>
      <w:r>
        <w:rPr>
          <w:rFonts w:ascii="Arial" w:hAnsi="Arial" w:cs="Arial"/>
          <w:b/>
          <w:iCs/>
        </w:rPr>
        <w:t>Provinsi Sumatera Barat</w:t>
      </w:r>
    </w:p>
    <w:p w:rsidR="00D10B24" w:rsidRDefault="00D10B24">
      <w:pPr>
        <w:pStyle w:val="ListParagraph"/>
        <w:tabs>
          <w:tab w:val="left" w:pos="567"/>
        </w:tabs>
        <w:spacing w:after="0" w:line="240" w:lineRule="auto"/>
        <w:ind w:left="0"/>
        <w:contextualSpacing w:val="0"/>
        <w:jc w:val="center"/>
        <w:rPr>
          <w:rFonts w:ascii="Arial" w:hAnsi="Arial" w:cs="Arial"/>
          <w:b/>
          <w:iCs/>
        </w:rPr>
      </w:pPr>
    </w:p>
    <w:p w:rsidR="00D10B24" w:rsidRDefault="00D10B24">
      <w:pPr>
        <w:pStyle w:val="ListParagraph"/>
        <w:tabs>
          <w:tab w:val="left" w:pos="567"/>
        </w:tabs>
        <w:spacing w:after="0" w:line="240" w:lineRule="auto"/>
        <w:ind w:left="0"/>
        <w:contextualSpacing w:val="0"/>
        <w:jc w:val="center"/>
        <w:rPr>
          <w:rFonts w:ascii="Arial" w:hAnsi="Arial" w:cs="Arial"/>
          <w:b/>
          <w:iCs/>
        </w:rPr>
      </w:pPr>
    </w:p>
    <w:tbl>
      <w:tblPr>
        <w:tblStyle w:val="TableGrid"/>
        <w:tblW w:w="10631" w:type="dxa"/>
        <w:tblInd w:w="1101" w:type="dxa"/>
        <w:tblLayout w:type="fixed"/>
        <w:tblLook w:val="04A0" w:firstRow="1" w:lastRow="0" w:firstColumn="1" w:lastColumn="0" w:noHBand="0" w:noVBand="1"/>
      </w:tblPr>
      <w:tblGrid>
        <w:gridCol w:w="708"/>
        <w:gridCol w:w="2694"/>
        <w:gridCol w:w="1417"/>
        <w:gridCol w:w="1843"/>
        <w:gridCol w:w="1701"/>
        <w:gridCol w:w="2268"/>
      </w:tblGrid>
      <w:tr w:rsidR="00D10B24">
        <w:trPr>
          <w:trHeight w:val="315"/>
        </w:trPr>
        <w:tc>
          <w:tcPr>
            <w:tcW w:w="10631" w:type="dxa"/>
            <w:gridSpan w:val="6"/>
            <w:tcBorders>
              <w:top w:val="nil"/>
              <w:left w:val="nil"/>
              <w:right w:val="nil"/>
            </w:tcBorders>
          </w:tcPr>
          <w:p w:rsidR="00D10B24" w:rsidRDefault="007F431E">
            <w:pPr>
              <w:pStyle w:val="ListParagraph"/>
              <w:tabs>
                <w:tab w:val="left" w:pos="567"/>
              </w:tabs>
              <w:spacing w:after="0" w:line="240" w:lineRule="auto"/>
              <w:ind w:left="0"/>
              <w:rPr>
                <w:rFonts w:ascii="Arial Narrow" w:hAnsi="Arial Narrow" w:cs="Arial Narrow"/>
                <w:b/>
                <w:iCs/>
              </w:rPr>
            </w:pPr>
            <w:r>
              <w:rPr>
                <w:rFonts w:ascii="Arial Narrow" w:hAnsi="Arial Narrow" w:cs="Arial Narrow"/>
                <w:b/>
                <w:iCs/>
              </w:rPr>
              <w:t>Perangkat Daerah: Biro Humas Setda</w:t>
            </w:r>
          </w:p>
        </w:tc>
      </w:tr>
      <w:tr w:rsidR="00D10B24">
        <w:trPr>
          <w:trHeight w:val="975"/>
        </w:trPr>
        <w:tc>
          <w:tcPr>
            <w:tcW w:w="708"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No</w:t>
            </w:r>
          </w:p>
        </w:tc>
        <w:tc>
          <w:tcPr>
            <w:tcW w:w="2694"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Program/Kegiatan</w:t>
            </w:r>
          </w:p>
        </w:tc>
        <w:tc>
          <w:tcPr>
            <w:tcW w:w="1417"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Lokasi</w:t>
            </w:r>
          </w:p>
        </w:tc>
        <w:tc>
          <w:tcPr>
            <w:tcW w:w="1843"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Indikator Kinerja</w:t>
            </w:r>
          </w:p>
        </w:tc>
        <w:tc>
          <w:tcPr>
            <w:tcW w:w="1701"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Besaran/ Volume</w:t>
            </w:r>
          </w:p>
        </w:tc>
        <w:tc>
          <w:tcPr>
            <w:tcW w:w="2268"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Catatan</w:t>
            </w:r>
          </w:p>
        </w:tc>
      </w:tr>
      <w:tr w:rsidR="00D10B24">
        <w:trPr>
          <w:trHeight w:val="315"/>
        </w:trPr>
        <w:tc>
          <w:tcPr>
            <w:tcW w:w="708" w:type="dxa"/>
            <w:vAlign w:val="center"/>
          </w:tcPr>
          <w:p w:rsidR="00D10B24" w:rsidRDefault="007F431E">
            <w:pPr>
              <w:spacing w:after="0" w:line="240" w:lineRule="auto"/>
              <w:jc w:val="center"/>
              <w:rPr>
                <w:rFonts w:ascii="Arial Narrow" w:hAnsi="Arial Narrow" w:cs="Arial Narrow"/>
                <w:b/>
                <w:iCs/>
              </w:rPr>
            </w:pPr>
            <w:r>
              <w:rPr>
                <w:rFonts w:ascii="Arial Narrow" w:hAnsi="Arial Narrow" w:cs="Arial Narrow"/>
                <w:b/>
                <w:iCs/>
              </w:rPr>
              <w:t>1</w:t>
            </w:r>
          </w:p>
        </w:tc>
        <w:tc>
          <w:tcPr>
            <w:tcW w:w="2694" w:type="dxa"/>
            <w:vAlign w:val="center"/>
          </w:tcPr>
          <w:p w:rsidR="00D10B24" w:rsidRDefault="007F431E">
            <w:pPr>
              <w:tabs>
                <w:tab w:val="left" w:pos="567"/>
              </w:tabs>
              <w:spacing w:after="0" w:line="240" w:lineRule="auto"/>
              <w:jc w:val="center"/>
              <w:rPr>
                <w:rFonts w:ascii="Arial Narrow" w:hAnsi="Arial Narrow" w:cs="Arial Narrow"/>
                <w:b/>
                <w:iCs/>
              </w:rPr>
            </w:pPr>
            <w:r>
              <w:rPr>
                <w:rFonts w:ascii="Arial Narrow" w:hAnsi="Arial Narrow" w:cs="Arial Narrow"/>
                <w:b/>
                <w:iCs/>
              </w:rPr>
              <w:t>2</w:t>
            </w:r>
          </w:p>
        </w:tc>
        <w:tc>
          <w:tcPr>
            <w:tcW w:w="1417" w:type="dxa"/>
            <w:vAlign w:val="center"/>
          </w:tcPr>
          <w:p w:rsidR="00D10B24" w:rsidRDefault="007F431E">
            <w:pPr>
              <w:tabs>
                <w:tab w:val="left" w:pos="567"/>
              </w:tabs>
              <w:spacing w:after="0" w:line="240" w:lineRule="auto"/>
              <w:jc w:val="center"/>
              <w:rPr>
                <w:rFonts w:ascii="Arial Narrow" w:hAnsi="Arial Narrow" w:cs="Arial Narrow"/>
                <w:b/>
                <w:iCs/>
              </w:rPr>
            </w:pPr>
            <w:r>
              <w:rPr>
                <w:rFonts w:ascii="Arial Narrow" w:hAnsi="Arial Narrow" w:cs="Arial Narrow"/>
                <w:b/>
                <w:iCs/>
              </w:rPr>
              <w:t>3</w:t>
            </w:r>
          </w:p>
        </w:tc>
        <w:tc>
          <w:tcPr>
            <w:tcW w:w="1843" w:type="dxa"/>
            <w:vAlign w:val="center"/>
          </w:tcPr>
          <w:p w:rsidR="00D10B24" w:rsidRDefault="007F431E">
            <w:pPr>
              <w:tabs>
                <w:tab w:val="left" w:pos="567"/>
              </w:tabs>
              <w:spacing w:after="0" w:line="240" w:lineRule="auto"/>
              <w:jc w:val="center"/>
              <w:rPr>
                <w:rFonts w:ascii="Arial Narrow" w:hAnsi="Arial Narrow" w:cs="Arial Narrow"/>
                <w:b/>
                <w:iCs/>
              </w:rPr>
            </w:pPr>
            <w:r>
              <w:rPr>
                <w:rFonts w:ascii="Arial Narrow" w:hAnsi="Arial Narrow" w:cs="Arial Narrow"/>
                <w:b/>
                <w:iCs/>
              </w:rPr>
              <w:t>4</w:t>
            </w:r>
          </w:p>
        </w:tc>
        <w:tc>
          <w:tcPr>
            <w:tcW w:w="1701" w:type="dxa"/>
            <w:vAlign w:val="center"/>
          </w:tcPr>
          <w:p w:rsidR="00D10B24" w:rsidRDefault="007F431E">
            <w:pPr>
              <w:tabs>
                <w:tab w:val="left" w:pos="567"/>
              </w:tabs>
              <w:spacing w:after="0" w:line="240" w:lineRule="auto"/>
              <w:jc w:val="center"/>
              <w:rPr>
                <w:rFonts w:ascii="Arial Narrow" w:hAnsi="Arial Narrow" w:cs="Arial Narrow"/>
                <w:b/>
                <w:iCs/>
              </w:rPr>
            </w:pPr>
            <w:r>
              <w:rPr>
                <w:rFonts w:ascii="Arial Narrow" w:hAnsi="Arial Narrow" w:cs="Arial Narrow"/>
                <w:b/>
                <w:iCs/>
              </w:rPr>
              <w:t>5</w:t>
            </w:r>
          </w:p>
        </w:tc>
        <w:tc>
          <w:tcPr>
            <w:tcW w:w="2268" w:type="dxa"/>
            <w:vAlign w:val="center"/>
          </w:tcPr>
          <w:p w:rsidR="00D10B24" w:rsidRDefault="007F431E">
            <w:pPr>
              <w:tabs>
                <w:tab w:val="left" w:pos="567"/>
              </w:tabs>
              <w:spacing w:after="0" w:line="240" w:lineRule="auto"/>
              <w:jc w:val="center"/>
              <w:rPr>
                <w:rFonts w:ascii="Arial Narrow" w:hAnsi="Arial Narrow" w:cs="Arial Narrow"/>
                <w:b/>
                <w:iCs/>
              </w:rPr>
            </w:pPr>
            <w:r>
              <w:rPr>
                <w:rFonts w:ascii="Arial Narrow" w:hAnsi="Arial Narrow" w:cs="Arial Narrow"/>
                <w:b/>
                <w:iCs/>
              </w:rPr>
              <w:t>6</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noProof/>
                <w:lang w:val="en-US"/>
              </w:rPr>
              <mc:AlternateContent>
                <mc:Choice Requires="wps">
                  <w:drawing>
                    <wp:anchor distT="0" distB="0" distL="114300" distR="114300" simplePos="0" relativeHeight="251677696" behindDoc="0" locked="0" layoutInCell="1" allowOverlap="1">
                      <wp:simplePos x="0" y="0"/>
                      <wp:positionH relativeFrom="column">
                        <wp:posOffset>-1303020</wp:posOffset>
                      </wp:positionH>
                      <wp:positionV relativeFrom="paragraph">
                        <wp:posOffset>49530</wp:posOffset>
                      </wp:positionV>
                      <wp:extent cx="4733925" cy="933450"/>
                      <wp:effectExtent l="0" t="0" r="0" b="0"/>
                      <wp:wrapNone/>
                      <wp:docPr id="34" name="Rectangle 3"/>
                      <wp:cNvGraphicFramePr/>
                      <a:graphic xmlns:a="http://schemas.openxmlformats.org/drawingml/2006/main">
                        <a:graphicData uri="http://schemas.microsoft.com/office/word/2010/wordprocessingShape">
                          <wps:wsp>
                            <wps:cNvSpPr/>
                            <wps:spPr>
                              <a:xfrm>
                                <a:off x="0" y="0"/>
                                <a:ext cx="4733925" cy="933450"/>
                              </a:xfrm>
                              <a:prstGeom prst="rect">
                                <a:avLst/>
                              </a:prstGeom>
                              <a:noFill/>
                              <a:ln w="9525">
                                <a:noFill/>
                              </a:ln>
                              <a:effectLst/>
                            </wps:spPr>
                            <wps:txbx>
                              <w:txbxContent>
                                <w:p w:rsidR="00FC5188" w:rsidRDefault="00FC5188">
                                  <w:pPr>
                                    <w:pStyle w:val="NormalWeb"/>
                                    <w:spacing w:before="0" w:beforeAutospacing="0" w:after="0" w:afterAutospacing="0"/>
                                    <w:jc w:val="center"/>
                                  </w:pPr>
                                  <w:r>
                                    <w:rPr>
                                      <w:rFonts w:asciiTheme="minorHAnsi" w:hAnsi="Calibri" w:cstheme="minorBidi"/>
                                      <w:b/>
                                      <w:bCs/>
                                      <w:color w:val="EAE9E9" w:themeColor="background2" w:themeTint="D9"/>
                                      <w:sz w:val="108"/>
                                      <w:szCs w:val="108"/>
                                      <w:lang w:val="en-US"/>
                                      <w14:shadow w14:blurRad="50800" w14:dist="38100" w14:dir="2700000" w14:sx="100000" w14:sy="100000" w14:kx="0" w14:ky="0" w14:algn="tl">
                                        <w14:srgbClr w14:val="000000">
                                          <w14:alpha w14:val="60000"/>
                                        </w14:srgbClr>
                                      </w14:shadow>
                                    </w:rPr>
                                    <w:t>N</w:t>
                                  </w:r>
                                  <w:r>
                                    <w:rPr>
                                      <w:rFonts w:asciiTheme="minorHAnsi" w:hAnsi="Calibri" w:cstheme="minorBidi"/>
                                      <w:b/>
                                      <w:bCs/>
                                      <w:color w:val="EAE9E9" w:themeColor="background2" w:themeTint="D9"/>
                                      <w:position w:val="1"/>
                                      <w:sz w:val="108"/>
                                      <w:szCs w:val="108"/>
                                      <w:lang w:val="en-US"/>
                                      <w14:shadow w14:blurRad="50800" w14:dist="38100" w14:dir="2700000" w14:sx="100000" w14:sy="100000" w14:kx="0" w14:ky="0" w14:algn="tl">
                                        <w14:srgbClr w14:val="000000">
                                          <w14:alpha w14:val="60000"/>
                                        </w14:srgbClr>
                                      </w14:shadow>
                                    </w:rPr>
                                    <w:t xml:space="preserve">    I    H    I    L</w:t>
                                  </w:r>
                                </w:p>
                              </w:txbxContent>
                            </wps:txbx>
                            <wps:bodyPr wrap="square" lIns="91440" tIns="45720" rIns="91440" bIns="45720">
                              <a:spAutoFit/>
                            </wps:bodyPr>
                          </wps:wsp>
                        </a:graphicData>
                      </a:graphic>
                    </wp:anchor>
                  </w:drawing>
                </mc:Choice>
                <mc:Fallback xmlns:w15="http://schemas.microsoft.com/office/word/2012/wordml" xmlns:wpsCustomData="http://www.wps.cn/officeDocument/2013/wpsCustomData">
                  <w:pict>
                    <v:rect id="Rectangle 3" o:spid="_x0000_s1026" o:spt="1" style="position:absolute;left:0pt;margin-left:-102.6pt;margin-top:3.9pt;height:73.5pt;width:372.75pt;z-index:251677696;mso-width-relative:page;mso-height-relative:page;" filled="f" stroked="f" coordsize="21600,21600" o:gfxdata="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hb5wpNoAAAAKAQAADwAAAAAAAAABACAAAAAiAAAAZHJzL2Rvd25yZXYueG1sUEsBAhQAFAAAAAgA&#10;h07iQDrf8DKxAQAAXgMAAA4AAAAAAAAAAQAgAAAAKQEAAGRycy9lMm9Eb2MueG1sUEsFBgAAAAAG&#10;AAYAWQEAAEwFAAAAAA==&#10;">
                      <v:fill on="f" focussize="0,0"/>
                      <v:stroke on="f"/>
                      <v:imagedata o:title=""/>
                      <o:lock v:ext="edit" aspectratio="f"/>
                      <v:textbox style="mso-fit-shape-to-text:t;">
                        <w:txbxContent>
                          <w:p>
                            <w:pPr>
                              <w:pStyle w:val="8"/>
                              <w:spacing w:before="0" w:beforeAutospacing="0" w:after="0" w:afterAutospacing="0"/>
                              <w:jc w:val="center"/>
                            </w:pPr>
                            <w:r>
                              <w:rPr>
                                <w:rFonts w:hAnsi="Calibri" w:asciiTheme="minorHAnsi" w:cstheme="minorBidi"/>
                                <w:b/>
                                <w:bCs/>
                                <w:color w:val="EBEAEA" w:themeColor="background2" w:themeTint="D9"/>
                                <w:sz w:val="108"/>
                                <w:szCs w:val="108"/>
                                <w:lang w:val="en-US"/>
                                <w14:shadow w14:blurRad="50800" w14:dist="38100" w14:dir="2700000" w14:sx="100000" w14:sy="100000" w14:kx="0" w14:ky="0" w14:algn="tl">
                                  <w14:srgbClr w14:val="000000">
                                    <w14:alpha w14:val="60000"/>
                                  </w14:srgbClr>
                                </w14:shadow>
                                <w14:textFill>
                                  <w14:solidFill>
                                    <w14:schemeClr w14:val="bg2">
                                      <w14:lumMod w14:val="85000"/>
                                      <w14:lumOff w14:val="15000"/>
                                    </w14:schemeClr>
                                  </w14:solidFill>
                                </w14:textFill>
                              </w:rPr>
                              <w:t>N</w:t>
                            </w:r>
                            <w:r>
                              <w:rPr>
                                <w:rFonts w:hAnsi="Calibri" w:asciiTheme="minorHAnsi" w:cstheme="minorBidi"/>
                                <w:b/>
                                <w:bCs/>
                                <w:color w:val="EBEAEA" w:themeColor="background2" w:themeTint="D9"/>
                                <w:position w:val="1"/>
                                <w:sz w:val="108"/>
                                <w:szCs w:val="108"/>
                                <w:lang w:val="en-US"/>
                                <w14:shadow w14:blurRad="50800" w14:dist="38100" w14:dir="2700000" w14:sx="100000" w14:sy="100000" w14:kx="0" w14:ky="0" w14:algn="tl">
                                  <w14:srgbClr w14:val="000000">
                                    <w14:alpha w14:val="60000"/>
                                  </w14:srgbClr>
                                </w14:shadow>
                                <w14:textFill>
                                  <w14:solidFill>
                                    <w14:schemeClr w14:val="bg2">
                                      <w14:lumMod w14:val="85000"/>
                                      <w14:lumOff w14:val="15000"/>
                                    </w14:schemeClr>
                                  </w14:solidFill>
                                </w14:textFill>
                              </w:rPr>
                              <w:t xml:space="preserve">    I    H    I    L</w:t>
                            </w:r>
                          </w:p>
                        </w:txbxContent>
                      </v:textbox>
                    </v:rect>
                  </w:pict>
                </mc:Fallback>
              </mc:AlternateContent>
            </w: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00"/>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r w:rsidR="00D10B24">
        <w:trPr>
          <w:trHeight w:val="315"/>
        </w:trPr>
        <w:tc>
          <w:tcPr>
            <w:tcW w:w="708" w:type="dxa"/>
          </w:tcPr>
          <w:p w:rsidR="00D10B24" w:rsidRDefault="00D10B24">
            <w:pPr>
              <w:tabs>
                <w:tab w:val="left" w:pos="567"/>
              </w:tabs>
              <w:spacing w:after="0" w:line="240" w:lineRule="auto"/>
              <w:rPr>
                <w:rFonts w:ascii="Arial Narrow" w:hAnsi="Arial Narrow" w:cs="Arial Narrow"/>
                <w:b/>
                <w:iCs/>
              </w:rPr>
            </w:pPr>
          </w:p>
        </w:tc>
        <w:tc>
          <w:tcPr>
            <w:tcW w:w="2694"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417"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843"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1701"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c>
          <w:tcPr>
            <w:tcW w:w="2268" w:type="dxa"/>
          </w:tcPr>
          <w:p w:rsidR="00D10B24" w:rsidRDefault="007F431E">
            <w:pPr>
              <w:pStyle w:val="ListParagraph"/>
              <w:tabs>
                <w:tab w:val="left" w:pos="567"/>
              </w:tabs>
              <w:spacing w:after="0" w:line="240" w:lineRule="auto"/>
              <w:jc w:val="center"/>
              <w:rPr>
                <w:rFonts w:ascii="Arial Narrow" w:hAnsi="Arial Narrow" w:cs="Arial Narrow"/>
                <w:b/>
                <w:iCs/>
              </w:rPr>
            </w:pPr>
            <w:r>
              <w:rPr>
                <w:rFonts w:ascii="Arial Narrow" w:hAnsi="Arial Narrow" w:cs="Arial Narrow"/>
                <w:b/>
                <w:iCs/>
              </w:rPr>
              <w:t> </w:t>
            </w:r>
          </w:p>
        </w:tc>
      </w:tr>
    </w:tbl>
    <w:p w:rsidR="00D10B24" w:rsidRDefault="00D10B24">
      <w:pPr>
        <w:pStyle w:val="ListParagraph"/>
        <w:tabs>
          <w:tab w:val="left" w:pos="567"/>
        </w:tabs>
        <w:spacing w:after="0" w:line="240" w:lineRule="auto"/>
        <w:ind w:left="0"/>
        <w:contextualSpacing w:val="0"/>
        <w:jc w:val="center"/>
        <w:rPr>
          <w:rFonts w:ascii="Arial" w:hAnsi="Arial" w:cs="Arial"/>
          <w:b/>
          <w:iCs/>
          <w:color w:val="FF0000"/>
        </w:rPr>
        <w:sectPr w:rsidR="00D10B24">
          <w:pgSz w:w="16840" w:h="11907" w:orient="landscape"/>
          <w:pgMar w:top="1134" w:right="2268" w:bottom="1843" w:left="2268"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pPr>
    </w:p>
    <w:p w:rsidR="00D10B24" w:rsidRDefault="007F431E">
      <w:pPr>
        <w:spacing w:after="0" w:line="240" w:lineRule="auto"/>
        <w:jc w:val="center"/>
        <w:rPr>
          <w:rFonts w:ascii="Arial" w:hAnsi="Arial" w:cs="Arial"/>
          <w:b/>
          <w:sz w:val="28"/>
          <w:szCs w:val="28"/>
        </w:rPr>
      </w:pPr>
      <w:r>
        <w:rPr>
          <w:rFonts w:ascii="Arial" w:hAnsi="Arial" w:cs="Arial"/>
          <w:b/>
          <w:sz w:val="28"/>
          <w:szCs w:val="28"/>
          <w:lang w:val="en-US"/>
        </w:rPr>
        <w:lastRenderedPageBreak/>
        <w:t>BAB III</w:t>
      </w:r>
    </w:p>
    <w:p w:rsidR="00D10B24" w:rsidRDefault="007F431E">
      <w:pPr>
        <w:spacing w:after="0" w:line="240" w:lineRule="auto"/>
        <w:jc w:val="center"/>
        <w:rPr>
          <w:rFonts w:ascii="Arial" w:hAnsi="Arial" w:cs="Arial"/>
          <w:b/>
          <w:sz w:val="28"/>
          <w:szCs w:val="28"/>
          <w:lang w:val="en-US"/>
        </w:rPr>
      </w:pPr>
      <w:r>
        <w:rPr>
          <w:rFonts w:ascii="Arial" w:hAnsi="Arial" w:cs="Arial"/>
          <w:b/>
          <w:sz w:val="28"/>
          <w:szCs w:val="28"/>
          <w:lang w:val="en-US"/>
        </w:rPr>
        <w:t>TUJUAN, SASARAN, PROGRAM, DAN KEGIATAN</w:t>
      </w:r>
    </w:p>
    <w:p w:rsidR="00D10B24" w:rsidRDefault="00D10B24">
      <w:pPr>
        <w:spacing w:after="0" w:line="240" w:lineRule="auto"/>
        <w:rPr>
          <w:rFonts w:ascii="Arial" w:hAnsi="Arial" w:cs="Arial"/>
          <w:lang w:val="en-US"/>
        </w:rPr>
      </w:pPr>
    </w:p>
    <w:p w:rsidR="00D10B24" w:rsidRDefault="007F431E">
      <w:pPr>
        <w:tabs>
          <w:tab w:val="left" w:pos="0"/>
        </w:tabs>
        <w:spacing w:after="240" w:line="240" w:lineRule="auto"/>
        <w:jc w:val="both"/>
        <w:rPr>
          <w:rFonts w:ascii="Arial" w:hAnsi="Arial" w:cs="Arial"/>
          <w:b/>
          <w:lang w:val="en-US"/>
        </w:rPr>
      </w:pPr>
      <w:r>
        <w:rPr>
          <w:rFonts w:ascii="Arial" w:hAnsi="Arial" w:cs="Arial"/>
          <w:b/>
        </w:rPr>
        <w:t>III</w:t>
      </w:r>
      <w:r>
        <w:rPr>
          <w:rFonts w:ascii="Arial" w:hAnsi="Arial" w:cs="Arial"/>
          <w:b/>
          <w:lang w:val="en-US"/>
        </w:rPr>
        <w:t>.1 TELAAHAN TERHADAP KEBIJAKAN NASIONAL</w:t>
      </w:r>
    </w:p>
    <w:p w:rsidR="00D10B24" w:rsidRDefault="007F431E">
      <w:pPr>
        <w:spacing w:after="120" w:line="360" w:lineRule="auto"/>
        <w:ind w:firstLineChars="300" w:firstLine="660"/>
        <w:jc w:val="both"/>
        <w:rPr>
          <w:rFonts w:ascii="Arial" w:hAnsi="Arial" w:cs="Arial"/>
          <w:lang w:val="en-US"/>
        </w:rPr>
      </w:pPr>
      <w:proofErr w:type="gramStart"/>
      <w:r>
        <w:rPr>
          <w:rFonts w:ascii="Arial" w:hAnsi="Arial" w:cs="Arial"/>
          <w:lang w:val="en-US"/>
        </w:rPr>
        <w:t>Dalam RPJMN Tahun 201</w:t>
      </w:r>
      <w:r>
        <w:rPr>
          <w:rFonts w:ascii="Arial" w:hAnsi="Arial" w:cs="Arial"/>
        </w:rPr>
        <w:t>6</w:t>
      </w:r>
      <w:r>
        <w:rPr>
          <w:rFonts w:ascii="Arial" w:hAnsi="Arial" w:cs="Arial"/>
          <w:lang w:val="en-US"/>
        </w:rPr>
        <w:t>-20</w:t>
      </w:r>
      <w:r>
        <w:rPr>
          <w:rFonts w:ascii="Arial" w:hAnsi="Arial" w:cs="Arial"/>
        </w:rPr>
        <w:t>21</w:t>
      </w:r>
      <w:r>
        <w:rPr>
          <w:rFonts w:ascii="Arial" w:hAnsi="Arial" w:cs="Arial"/>
          <w:lang w:val="en-US"/>
        </w:rPr>
        <w:t>, tertuang sembilan agenda pokok untuk mewujudkan Republik Indonesia yang berdaulat secara politik, mandiri dalam ekonomi, dan berkepribadian dalam kebudayaan.</w:t>
      </w:r>
      <w:proofErr w:type="gramEnd"/>
      <w:r>
        <w:rPr>
          <w:rFonts w:ascii="Arial" w:hAnsi="Arial" w:cs="Arial"/>
          <w:lang w:val="en-US"/>
        </w:rPr>
        <w:t xml:space="preserve"> Sembilan agenda pokok yang diberi </w:t>
      </w:r>
      <w:proofErr w:type="gramStart"/>
      <w:r>
        <w:rPr>
          <w:rFonts w:ascii="Arial" w:hAnsi="Arial" w:cs="Arial"/>
          <w:lang w:val="en-US"/>
        </w:rPr>
        <w:t>nama</w:t>
      </w:r>
      <w:proofErr w:type="gramEnd"/>
      <w:r>
        <w:rPr>
          <w:rFonts w:ascii="Arial" w:hAnsi="Arial" w:cs="Arial"/>
          <w:lang w:val="en-US"/>
        </w:rPr>
        <w:t xml:space="preserve"> Nawa Cita tersebut, sebagai berikut:</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Menghadirkan kembali negara untuk melindungi segenap bangsa dan memberikan rasa aman kepada seluruh warga negara;</w:t>
      </w:r>
    </w:p>
    <w:p w:rsidR="00D10B24" w:rsidRDefault="007F431E">
      <w:pPr>
        <w:pStyle w:val="ListParagraph"/>
        <w:numPr>
          <w:ilvl w:val="0"/>
          <w:numId w:val="26"/>
        </w:numPr>
        <w:spacing w:after="0" w:line="360" w:lineRule="auto"/>
        <w:ind w:left="426" w:hanging="426"/>
        <w:rPr>
          <w:rFonts w:ascii="Arial" w:hAnsi="Arial" w:cs="Arial"/>
          <w:b/>
          <w:lang w:val="en-US"/>
        </w:rPr>
      </w:pPr>
      <w:r>
        <w:rPr>
          <w:rFonts w:ascii="Arial" w:hAnsi="Arial" w:cs="Arial"/>
          <w:b/>
          <w:lang w:val="en-US"/>
        </w:rPr>
        <w:t>Membuat Pemerintah selalu hadir dengan membangun tata kelola pemerintahan yang bersih, efektif, demokratis, dan terpercaya;</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Membangun Indonesia dari pinggiran dengan memperkuat daerah-daerah dan desa dalam kerangka negara kesatuan;</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Memperkuat kehadiran negara dalam melakukan reformasi sistem dan penegakan hukum yang bebas korupsi, bermartabat, dan terpercaya;</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Meningkatkan kualitas hidup manusia dan masyarakat Indonesia;</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Meningkatkan produktifitas rakyat dan daya saing di pasar internasional sehingga bangsa Indonesia maju dan bangkit bersama bangsa-bangsa Asia lainnya;</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Mewujudkan kemandirian ekonomi dengan menggerakkan sektor-sektor strategis ekonomi domestik;</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Melakukan revolusi karakter bangsa;</w:t>
      </w:r>
    </w:p>
    <w:p w:rsidR="00D10B24" w:rsidRDefault="007F431E">
      <w:pPr>
        <w:pStyle w:val="ListParagraph"/>
        <w:numPr>
          <w:ilvl w:val="0"/>
          <w:numId w:val="26"/>
        </w:numPr>
        <w:spacing w:after="0" w:line="360" w:lineRule="auto"/>
        <w:ind w:left="426" w:hanging="426"/>
        <w:rPr>
          <w:rFonts w:ascii="Arial" w:hAnsi="Arial" w:cs="Arial"/>
          <w:lang w:val="en-US"/>
        </w:rPr>
      </w:pPr>
      <w:r>
        <w:rPr>
          <w:rFonts w:ascii="Arial" w:hAnsi="Arial" w:cs="Arial"/>
          <w:lang w:val="en-US"/>
        </w:rPr>
        <w:t xml:space="preserve">Memperteguh kebhinekaan dan memperkuat restorasi sosial Indonesia.  </w:t>
      </w:r>
    </w:p>
    <w:p w:rsidR="00D10B24" w:rsidRDefault="00D10B24">
      <w:pPr>
        <w:spacing w:after="0" w:line="240" w:lineRule="auto"/>
        <w:rPr>
          <w:rFonts w:ascii="Arial" w:hAnsi="Arial" w:cs="Arial"/>
          <w:lang w:val="en-US"/>
        </w:rPr>
      </w:pPr>
    </w:p>
    <w:p w:rsidR="00D10B24" w:rsidRDefault="007F431E">
      <w:pPr>
        <w:tabs>
          <w:tab w:val="left" w:pos="0"/>
        </w:tabs>
        <w:spacing w:after="240" w:line="240" w:lineRule="auto"/>
        <w:jc w:val="both"/>
        <w:rPr>
          <w:rFonts w:ascii="Arial" w:hAnsi="Arial" w:cs="Arial"/>
          <w:b/>
          <w:lang w:val="en-US"/>
        </w:rPr>
      </w:pPr>
      <w:r>
        <w:rPr>
          <w:rFonts w:ascii="Arial" w:hAnsi="Arial" w:cs="Arial"/>
          <w:b/>
        </w:rPr>
        <w:t>III</w:t>
      </w:r>
      <w:r>
        <w:rPr>
          <w:rFonts w:ascii="Arial" w:hAnsi="Arial" w:cs="Arial"/>
          <w:b/>
          <w:lang w:val="en-US"/>
        </w:rPr>
        <w:t>.2 TUJUAN DAN SASARAN RENJA SKPD</w:t>
      </w:r>
    </w:p>
    <w:p w:rsidR="00D10B24" w:rsidRDefault="007F431E">
      <w:pPr>
        <w:spacing w:after="120" w:line="360" w:lineRule="auto"/>
        <w:ind w:firstLineChars="300" w:firstLine="660"/>
        <w:jc w:val="both"/>
        <w:rPr>
          <w:rFonts w:ascii="Arial" w:hAnsi="Arial" w:cs="Arial"/>
        </w:rPr>
      </w:pPr>
      <w:r>
        <w:rPr>
          <w:rFonts w:ascii="Arial" w:hAnsi="Arial" w:cs="Arial"/>
        </w:rPr>
        <w:t>Adapun tujuan Rencana Kerja Biro Humas tahun 2020 adalah untuk meggambarkan perencanaan kerangka indikatif pendanaan terhadap pelaksanaan program dan kegiatan terkait dengan tugas pokok dan fungsi Biro Humas dengan terlebih dahulu menyusun menetapkan indikator-indikator kinerja yang didasarkanpada tugas dan fungsi dari Biro Humas yang ingin dicapai dalam periode satu tahun.</w:t>
      </w:r>
    </w:p>
    <w:p w:rsidR="00D10B24" w:rsidRDefault="007F431E">
      <w:pPr>
        <w:spacing w:after="120" w:line="360" w:lineRule="auto"/>
        <w:ind w:firstLineChars="300" w:firstLine="660"/>
        <w:jc w:val="both"/>
        <w:rPr>
          <w:rFonts w:ascii="Arial" w:hAnsi="Arial" w:cs="Arial"/>
          <w:lang w:val="en-US"/>
        </w:rPr>
      </w:pPr>
      <w:r>
        <w:rPr>
          <w:rFonts w:ascii="Arial" w:hAnsi="Arial" w:cs="Arial"/>
        </w:rPr>
        <w:t>Adapun sasaran Renja OPD adalah dalam rangka mewujudkan visi, misi, tujuan dan sasaran pemerintah daerah yang dituangkan kedalam sasaran renja Biro Humas, mengacu pada</w:t>
      </w:r>
      <w:r>
        <w:rPr>
          <w:rFonts w:ascii="Arial" w:hAnsi="Arial" w:cs="Arial"/>
          <w:lang w:val="en-US"/>
        </w:rPr>
        <w:t xml:space="preserve"> rumusan isu-isu penting penyelenggaraan tugas dan fungsi SKPD </w:t>
      </w:r>
      <w:r>
        <w:rPr>
          <w:rFonts w:ascii="Arial" w:hAnsi="Arial" w:cs="Arial"/>
        </w:rPr>
        <w:t xml:space="preserve">Biro Humas </w:t>
      </w:r>
      <w:r>
        <w:rPr>
          <w:rFonts w:ascii="Arial" w:hAnsi="Arial" w:cs="Arial"/>
          <w:lang w:val="en-US"/>
        </w:rPr>
        <w:t>yang dikaitkan dengan sasaran target kinerja Renstra SKPD.</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lastRenderedPageBreak/>
        <w:t>Deskripsi untuk mengisi sub-bab ini, mengacu pada kertas kerja bagian C.1.6 (perumusan tujuan dan sasaran Renja SKPD)</w:t>
      </w:r>
    </w:p>
    <w:p w:rsidR="00D10B24" w:rsidRDefault="00D10B24">
      <w:pPr>
        <w:spacing w:after="0" w:line="240" w:lineRule="auto"/>
        <w:jc w:val="both"/>
        <w:rPr>
          <w:rFonts w:ascii="Arial" w:hAnsi="Arial" w:cs="Arial"/>
        </w:rPr>
      </w:pPr>
    </w:p>
    <w:p w:rsidR="00D10B24" w:rsidRDefault="007F431E">
      <w:pPr>
        <w:spacing w:after="120" w:line="360" w:lineRule="auto"/>
        <w:ind w:firstLineChars="300" w:firstLine="660"/>
        <w:jc w:val="both"/>
        <w:rPr>
          <w:rFonts w:ascii="Arial" w:hAnsi="Arial" w:cs="Arial"/>
          <w:lang w:val="en-US"/>
        </w:rPr>
      </w:pPr>
      <w:r>
        <w:rPr>
          <w:rFonts w:ascii="Arial" w:hAnsi="Arial" w:cs="Arial"/>
        </w:rPr>
        <w:t xml:space="preserve">Rencana Strategis 2016-2021 (Renstra) Biro Humas mengacu pada pre kondisi global, nasional dan lokal </w:t>
      </w:r>
      <w:r>
        <w:rPr>
          <w:rFonts w:ascii="Arial" w:hAnsi="Arial" w:cs="Arial"/>
          <w:lang w:val="en-US"/>
        </w:rPr>
        <w:t xml:space="preserve">sebagaimana </w:t>
      </w:r>
      <w:r>
        <w:rPr>
          <w:rFonts w:ascii="Arial" w:hAnsi="Arial" w:cs="Arial"/>
        </w:rPr>
        <w:t>telah diuraikan sebelumnya, Biro Humas menyusun Renstra Biro Humas Sekretariat Daerah Provinsi Sumatera Barat Tahun 2016-2021 sebagai acuan perumusan/pelaksanaan program/kegiatan Biro Humas.</w:t>
      </w:r>
    </w:p>
    <w:p w:rsidR="00D10B24" w:rsidRDefault="007F431E">
      <w:pPr>
        <w:spacing w:after="120" w:line="360" w:lineRule="auto"/>
        <w:ind w:firstLineChars="300" w:firstLine="660"/>
        <w:jc w:val="both"/>
        <w:rPr>
          <w:rFonts w:ascii="Arial" w:hAnsi="Arial" w:cs="Arial"/>
          <w:lang w:val="en-US"/>
        </w:rPr>
      </w:pPr>
      <w:r>
        <w:rPr>
          <w:rFonts w:ascii="Arial" w:hAnsi="Arial" w:cs="Arial"/>
        </w:rPr>
        <w:t xml:space="preserve">Renstra Biro Humas ini memuat Visi, Misi, Tujuan, Strategi Kebijakan, Program dan Kegiatan Pembangunan di Bidang </w:t>
      </w:r>
      <w:r>
        <w:rPr>
          <w:rFonts w:ascii="Arial" w:hAnsi="Arial" w:cs="Arial"/>
          <w:lang w:val="en-US"/>
        </w:rPr>
        <w:t xml:space="preserve">Kehumasan </w:t>
      </w:r>
      <w:r>
        <w:rPr>
          <w:rFonts w:ascii="Arial" w:hAnsi="Arial" w:cs="Arial"/>
        </w:rPr>
        <w:t xml:space="preserve">dan Komunikasi &amp; Informatika sesuai dengan Tugas Pokok dan Fungsi Biro Humas yang disusun sesuai Tujuan dan Sasaran Pembangunan Provinsi Sumatera Barat yang tertuang dalam Rencana Pembangunan Jangka Menengah Daerah (RPJMD) Provinsi Sumatera Barat Tahun 2016-2021, Rencana Pembangunan Jangka Panjang (RPJP) Provinsi Sumatera Barat Tahun 2005-2025, Renstra Kementerian Komunikasi dan Informatika Tahun 2015-2020, Rencana Pembangunan Jangka Menengah Nasional (RPJMN) 2015-2021, dan dengan mempertimbangkan perkembangan Teknologi Informasi dan Komunikasi (TIK), serta </w:t>
      </w:r>
      <w:r>
        <w:rPr>
          <w:rFonts w:ascii="Arial" w:hAnsi="Arial" w:cs="Arial"/>
          <w:i/>
        </w:rPr>
        <w:t>trend</w:t>
      </w:r>
      <w:r>
        <w:rPr>
          <w:rFonts w:ascii="Arial" w:hAnsi="Arial" w:cs="Arial"/>
        </w:rPr>
        <w:t xml:space="preserve"> komunikasi dan partisipasi publik yang dipengaruhi oleh perkembangan TIK tersebut.</w:t>
      </w:r>
    </w:p>
    <w:p w:rsidR="00D10B24" w:rsidRDefault="007F431E">
      <w:pPr>
        <w:spacing w:after="120" w:line="360" w:lineRule="auto"/>
        <w:ind w:firstLineChars="300" w:firstLine="660"/>
        <w:jc w:val="both"/>
        <w:rPr>
          <w:rFonts w:ascii="Arial" w:hAnsi="Arial" w:cs="Arial"/>
          <w:lang w:val="en-US"/>
        </w:rPr>
      </w:pPr>
      <w:r>
        <w:rPr>
          <w:rFonts w:ascii="Arial" w:hAnsi="Arial" w:cs="Arial"/>
        </w:rPr>
        <w:t xml:space="preserve">Dalam Rencana </w:t>
      </w:r>
      <w:r>
        <w:rPr>
          <w:rFonts w:ascii="Arial" w:hAnsi="Arial" w:cs="Arial"/>
          <w:lang w:val="en-US"/>
        </w:rPr>
        <w:t xml:space="preserve">Pembangunan </w:t>
      </w:r>
      <w:r>
        <w:rPr>
          <w:rFonts w:ascii="Arial" w:hAnsi="Arial" w:cs="Arial"/>
        </w:rPr>
        <w:t>Jangka Menengah Daerah (RPJMD) Provinsi Sumatera Barat Tahun 2016- 2021, Visi Gubernur Sumatera Barat yang ingin diwujudkan adalah:</w:t>
      </w:r>
    </w:p>
    <w:p w:rsidR="00D10B24" w:rsidRDefault="007F431E">
      <w:pPr>
        <w:spacing w:after="0" w:line="240" w:lineRule="auto"/>
        <w:jc w:val="center"/>
        <w:rPr>
          <w:rFonts w:ascii="Arial" w:hAnsi="Arial" w:cs="Arial"/>
          <w:b/>
        </w:rPr>
      </w:pPr>
      <w:r>
        <w:rPr>
          <w:rFonts w:ascii="Arial" w:hAnsi="Arial" w:cs="Arial"/>
          <w:b/>
        </w:rPr>
        <w:t>“Terwujudnya Sumatera Barat yang Madani dan Sejahtera”</w:t>
      </w:r>
    </w:p>
    <w:p w:rsidR="00D10B24" w:rsidRDefault="00D10B24">
      <w:pPr>
        <w:spacing w:after="0" w:line="240" w:lineRule="auto"/>
        <w:rPr>
          <w:rFonts w:ascii="Arial" w:hAnsi="Arial" w:cs="Arial"/>
        </w:rPr>
      </w:pPr>
    </w:p>
    <w:p w:rsidR="00D10B24" w:rsidRDefault="007F431E">
      <w:pPr>
        <w:spacing w:after="120" w:line="360" w:lineRule="auto"/>
        <w:ind w:firstLineChars="300" w:firstLine="660"/>
        <w:jc w:val="both"/>
        <w:rPr>
          <w:rFonts w:ascii="Arial" w:hAnsi="Arial" w:cs="Arial"/>
          <w:b/>
        </w:rPr>
      </w:pPr>
      <w:r>
        <w:rPr>
          <w:rFonts w:ascii="Arial" w:hAnsi="Arial" w:cs="Arial"/>
        </w:rPr>
        <w:t xml:space="preserve">Visi Gubernur Sumatera </w:t>
      </w:r>
      <w:r>
        <w:rPr>
          <w:rFonts w:ascii="Arial" w:hAnsi="Arial" w:cs="Arial"/>
          <w:lang w:val="en-US"/>
        </w:rPr>
        <w:t xml:space="preserve">Barat </w:t>
      </w:r>
      <w:r>
        <w:rPr>
          <w:rFonts w:ascii="Arial" w:hAnsi="Arial" w:cs="Arial"/>
        </w:rPr>
        <w:t>ini akan diwujudkan dengan memenuhi 5 (lima) Misi Pembangunan, sebagai berikut:</w:t>
      </w:r>
    </w:p>
    <w:p w:rsidR="00D10B24" w:rsidRDefault="007F431E">
      <w:pPr>
        <w:pStyle w:val="ListParagraph"/>
        <w:numPr>
          <w:ilvl w:val="0"/>
          <w:numId w:val="27"/>
        </w:numPr>
        <w:tabs>
          <w:tab w:val="left" w:pos="440"/>
        </w:tabs>
        <w:spacing w:after="0" w:line="360" w:lineRule="auto"/>
        <w:ind w:left="426" w:hanging="426"/>
        <w:jc w:val="both"/>
        <w:rPr>
          <w:rFonts w:ascii="Arial" w:hAnsi="Arial" w:cs="Arial"/>
        </w:rPr>
      </w:pPr>
      <w:r>
        <w:rPr>
          <w:rFonts w:ascii="Arial" w:hAnsi="Arial" w:cs="Arial"/>
          <w:bCs/>
        </w:rPr>
        <w:t>Meningkatkan tata kehidupan yang harmonis, agamais, beradat, dan berbudaya berdasarkan falsafah” Adat Basandi Syarak, Syarak Basandi Kitabullah</w:t>
      </w:r>
      <w:r>
        <w:rPr>
          <w:rFonts w:ascii="Arial" w:hAnsi="Arial" w:cs="Arial"/>
        </w:rPr>
        <w:t>;</w:t>
      </w:r>
    </w:p>
    <w:p w:rsidR="00D10B24" w:rsidRDefault="007F431E">
      <w:pPr>
        <w:pStyle w:val="ListParagraph"/>
        <w:numPr>
          <w:ilvl w:val="0"/>
          <w:numId w:val="27"/>
        </w:numPr>
        <w:tabs>
          <w:tab w:val="left" w:pos="440"/>
        </w:tabs>
        <w:spacing w:after="0" w:line="360" w:lineRule="auto"/>
        <w:ind w:left="426" w:hanging="426"/>
        <w:jc w:val="both"/>
        <w:rPr>
          <w:rFonts w:ascii="Arial" w:hAnsi="Arial" w:cs="Arial"/>
        </w:rPr>
      </w:pPr>
      <w:r>
        <w:rPr>
          <w:rFonts w:ascii="Arial" w:hAnsi="Arial" w:cs="Arial"/>
        </w:rPr>
        <w:t>Meningkatkan tata pemerintahan yang baik, bersih dan profesional;</w:t>
      </w:r>
    </w:p>
    <w:p w:rsidR="00D10B24" w:rsidRDefault="007F431E">
      <w:pPr>
        <w:pStyle w:val="ListParagraph"/>
        <w:numPr>
          <w:ilvl w:val="0"/>
          <w:numId w:val="27"/>
        </w:numPr>
        <w:tabs>
          <w:tab w:val="left" w:pos="440"/>
        </w:tabs>
        <w:spacing w:after="0" w:line="360" w:lineRule="auto"/>
        <w:ind w:left="426" w:hanging="426"/>
        <w:jc w:val="both"/>
        <w:rPr>
          <w:rFonts w:ascii="Arial" w:hAnsi="Arial" w:cs="Arial"/>
        </w:rPr>
      </w:pPr>
      <w:r>
        <w:rPr>
          <w:rFonts w:ascii="Arial" w:hAnsi="Arial" w:cs="Arial"/>
        </w:rPr>
        <w:t>Meningkatkan sumberdaya manusia yang cerdas, sehat, beriman, berkarakter, dan berkualitas tinggi;</w:t>
      </w:r>
    </w:p>
    <w:p w:rsidR="00D10B24" w:rsidRDefault="007F431E">
      <w:pPr>
        <w:pStyle w:val="ListParagraph"/>
        <w:numPr>
          <w:ilvl w:val="0"/>
          <w:numId w:val="27"/>
        </w:numPr>
        <w:tabs>
          <w:tab w:val="left" w:pos="440"/>
        </w:tabs>
        <w:spacing w:after="0" w:line="360" w:lineRule="auto"/>
        <w:ind w:left="426" w:hanging="426"/>
        <w:jc w:val="both"/>
        <w:rPr>
          <w:rFonts w:ascii="Arial" w:hAnsi="Arial" w:cs="Arial"/>
        </w:rPr>
      </w:pPr>
      <w:r>
        <w:rPr>
          <w:rFonts w:ascii="Arial" w:hAnsi="Arial" w:cs="Arial"/>
        </w:rPr>
        <w:t>Meningkatkan ekonomi masyarakat berbasis kerakyatan yang tangguh, produktif, dan berdaya saing regional dan global, dengan mengoptimalkan pemanfaatan potensi sumberdaya pembangunan daerah;</w:t>
      </w:r>
    </w:p>
    <w:p w:rsidR="00D10B24" w:rsidRDefault="007F431E">
      <w:pPr>
        <w:pStyle w:val="ListParagraph"/>
        <w:numPr>
          <w:ilvl w:val="0"/>
          <w:numId w:val="27"/>
        </w:numPr>
        <w:tabs>
          <w:tab w:val="left" w:pos="440"/>
        </w:tabs>
        <w:spacing w:after="0" w:line="360" w:lineRule="auto"/>
        <w:ind w:left="426" w:hanging="426"/>
        <w:jc w:val="both"/>
        <w:rPr>
          <w:rFonts w:ascii="Arial" w:hAnsi="Arial" w:cs="Arial"/>
        </w:rPr>
      </w:pPr>
      <w:r>
        <w:rPr>
          <w:rFonts w:ascii="Arial" w:hAnsi="Arial" w:cs="Arial"/>
        </w:rPr>
        <w:t>Meningkatkan Infrastruktur dan pembangunan yang berkelanjutan dan berwawasan lingkungan.</w:t>
      </w:r>
    </w:p>
    <w:p w:rsidR="00D10B24" w:rsidRDefault="00D10B24">
      <w:pPr>
        <w:spacing w:after="0" w:line="240" w:lineRule="auto"/>
        <w:jc w:val="both"/>
        <w:rPr>
          <w:rFonts w:ascii="Arial" w:hAnsi="Arial" w:cs="Arial"/>
          <w:lang w:val="it-IT"/>
        </w:rPr>
      </w:pPr>
    </w:p>
    <w:p w:rsidR="00D10B24" w:rsidRDefault="007F431E">
      <w:pPr>
        <w:spacing w:after="120" w:line="360" w:lineRule="auto"/>
        <w:ind w:firstLineChars="300" w:firstLine="660"/>
        <w:jc w:val="both"/>
        <w:rPr>
          <w:rFonts w:ascii="Arial" w:hAnsi="Arial" w:cs="Arial"/>
        </w:rPr>
      </w:pPr>
      <w:r>
        <w:rPr>
          <w:rFonts w:ascii="Arial" w:hAnsi="Arial" w:cs="Arial"/>
          <w:lang w:val="it-IT"/>
        </w:rPr>
        <w:lastRenderedPageBreak/>
        <w:t>Misi kedua,</w:t>
      </w:r>
      <w:r>
        <w:rPr>
          <w:rFonts w:ascii="Arial" w:hAnsi="Arial" w:cs="Arial"/>
        </w:rPr>
        <w:t xml:space="preserve"> </w:t>
      </w:r>
      <w:r>
        <w:rPr>
          <w:rFonts w:ascii="Arial" w:hAnsi="Arial" w:cs="Arial"/>
          <w:lang w:val="it-IT"/>
        </w:rPr>
        <w:t>‘</w:t>
      </w:r>
      <w:r>
        <w:rPr>
          <w:rFonts w:ascii="Arial" w:hAnsi="Arial" w:cs="Arial"/>
        </w:rPr>
        <w:t>Meningkatkan tata pemerintahan yang baik, bersih dan profesional’, dalam pemenuhan idealnya ditujukan untuk meningkatkan tata pemerintahan yang baik, bersih transparan, dan akuntabel dengan sasaran meningkatnya transparansi dan akuntabilitas penyelenggaraan pemerintahan. Ini akan diwujudkan dengan penerapan sejumlah Strategi antara lain :</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Melanjutkan Gerakan Terpadu Reformasi Birokrasi;</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sinergitas antara pengawasan intern, pengawasan ekstern, pengawasan masyarakat, dan penegakan hukum;</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transparansi dalam pengawasan dan pengelolaan tindaklanjut hasil pengawasan;</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kompetensi dan integritas SDM pengadaan barang dan jasa,</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kematangan Unit Layanan Pengadaan (ULP) barang dan jasa,</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 xml:space="preserve">Meningkatkan Penerapan sistem </w:t>
      </w:r>
      <w:r>
        <w:rPr>
          <w:rFonts w:ascii="Arial" w:hAnsi="Arial" w:cs="Arial"/>
          <w:i/>
        </w:rPr>
        <w:t>whistleblowing</w:t>
      </w:r>
      <w:r>
        <w:rPr>
          <w:rFonts w:ascii="Arial" w:hAnsi="Arial" w:cs="Arial"/>
        </w:rPr>
        <w:t>,</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pengelolaan keuangan daerah,</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 xml:space="preserve">Meningkatkan penyelenggaraan </w:t>
      </w:r>
      <w:r>
        <w:rPr>
          <w:rFonts w:ascii="Arial" w:hAnsi="Arial" w:cs="Arial"/>
          <w:i/>
        </w:rPr>
        <w:t>e-Government</w:t>
      </w:r>
      <w:r>
        <w:rPr>
          <w:rFonts w:ascii="Arial" w:hAnsi="Arial" w:cs="Arial"/>
        </w:rPr>
        <w:t>,</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Meningkatkan Keterbukaan Informasi Provinsi Sumatera Barat,</w:t>
      </w:r>
    </w:p>
    <w:p w:rsidR="00D10B24" w:rsidRDefault="007F431E">
      <w:pPr>
        <w:pStyle w:val="ListParagraph"/>
        <w:numPr>
          <w:ilvl w:val="0"/>
          <w:numId w:val="28"/>
        </w:numPr>
        <w:spacing w:after="0" w:line="360" w:lineRule="auto"/>
        <w:ind w:left="426" w:hanging="426"/>
        <w:jc w:val="both"/>
        <w:rPr>
          <w:rFonts w:ascii="Arial" w:hAnsi="Arial" w:cs="Arial"/>
        </w:rPr>
      </w:pPr>
      <w:r>
        <w:rPr>
          <w:rFonts w:ascii="Arial" w:hAnsi="Arial" w:cs="Arial"/>
        </w:rPr>
        <w:t>Melakukan penyempurnaan kebijakan penyelenggaraan pemerintahan nagari.</w:t>
      </w:r>
    </w:p>
    <w:p w:rsidR="00D10B24" w:rsidRDefault="00D10B24">
      <w:pPr>
        <w:spacing w:after="0" w:line="240" w:lineRule="auto"/>
        <w:jc w:val="both"/>
        <w:rPr>
          <w:rFonts w:ascii="Arial" w:hAnsi="Arial" w:cs="Arial"/>
        </w:rPr>
      </w:pPr>
    </w:p>
    <w:p w:rsidR="00D10B24" w:rsidRDefault="007F431E">
      <w:pPr>
        <w:tabs>
          <w:tab w:val="left" w:pos="0"/>
        </w:tabs>
        <w:spacing w:after="240" w:line="240" w:lineRule="auto"/>
        <w:jc w:val="both"/>
        <w:rPr>
          <w:rFonts w:ascii="Arial" w:hAnsi="Arial" w:cs="Arial"/>
          <w:b/>
          <w:lang w:val="en-US"/>
        </w:rPr>
      </w:pPr>
      <w:r>
        <w:rPr>
          <w:rFonts w:ascii="Arial" w:hAnsi="Arial" w:cs="Arial"/>
          <w:b/>
        </w:rPr>
        <w:t>III</w:t>
      </w:r>
      <w:r>
        <w:rPr>
          <w:rFonts w:ascii="Arial" w:hAnsi="Arial" w:cs="Arial"/>
          <w:b/>
          <w:lang w:val="en-US"/>
        </w:rPr>
        <w:t>.3 PROGRAM DAN KEGIATAN</w:t>
      </w:r>
    </w:p>
    <w:p w:rsidR="00D10B24" w:rsidRDefault="007F431E">
      <w:pPr>
        <w:spacing w:after="120" w:line="360" w:lineRule="auto"/>
        <w:ind w:firstLineChars="300" w:firstLine="660"/>
        <w:jc w:val="both"/>
        <w:rPr>
          <w:rFonts w:ascii="Arial" w:hAnsi="Arial" w:cs="Arial"/>
          <w:lang w:val="en-US"/>
        </w:rPr>
      </w:pPr>
      <w:r>
        <w:rPr>
          <w:rFonts w:ascii="Arial" w:hAnsi="Arial" w:cs="Arial"/>
          <w:lang w:val="en-US"/>
        </w:rPr>
        <w:t xml:space="preserve">Untuk Tahun Anggaran </w:t>
      </w:r>
      <w:r>
        <w:rPr>
          <w:rFonts w:ascii="Arial" w:hAnsi="Arial" w:cs="Arial"/>
        </w:rPr>
        <w:t>2020</w:t>
      </w:r>
      <w:r>
        <w:rPr>
          <w:rFonts w:ascii="Arial" w:hAnsi="Arial" w:cs="Arial"/>
          <w:lang w:val="en-US"/>
        </w:rPr>
        <w:t>, Program</w:t>
      </w:r>
      <w:r>
        <w:rPr>
          <w:rFonts w:ascii="Arial" w:hAnsi="Arial" w:cs="Arial"/>
        </w:rPr>
        <w:t xml:space="preserve"> Biro Humas ada 5 yaitu</w:t>
      </w:r>
      <w:r>
        <w:rPr>
          <w:rFonts w:ascii="Arial" w:hAnsi="Arial" w:cs="Arial"/>
          <w:lang w:val="en-US"/>
        </w:rPr>
        <w:t>:</w:t>
      </w:r>
    </w:p>
    <w:p w:rsidR="00D10B24" w:rsidRDefault="007F431E">
      <w:pPr>
        <w:pStyle w:val="ListParagraph"/>
        <w:numPr>
          <w:ilvl w:val="0"/>
          <w:numId w:val="29"/>
        </w:numPr>
        <w:spacing w:after="0" w:line="360" w:lineRule="auto"/>
        <w:ind w:left="426" w:hanging="426"/>
        <w:jc w:val="both"/>
        <w:rPr>
          <w:rFonts w:ascii="Arial" w:hAnsi="Arial" w:cs="Arial"/>
          <w:lang w:val="en-US"/>
        </w:rPr>
      </w:pPr>
      <w:r>
        <w:rPr>
          <w:rFonts w:ascii="Arial" w:hAnsi="Arial" w:cs="Arial"/>
          <w:lang w:val="en-US"/>
        </w:rPr>
        <w:t>Program Pelayanan Administrasi Perkantoran</w:t>
      </w:r>
    </w:p>
    <w:p w:rsidR="00D10B24" w:rsidRDefault="007F431E">
      <w:pPr>
        <w:pStyle w:val="ListParagraph"/>
        <w:numPr>
          <w:ilvl w:val="0"/>
          <w:numId w:val="29"/>
        </w:numPr>
        <w:spacing w:after="0" w:line="360" w:lineRule="auto"/>
        <w:ind w:left="426" w:hanging="426"/>
        <w:jc w:val="both"/>
        <w:rPr>
          <w:rFonts w:ascii="Arial" w:hAnsi="Arial" w:cs="Arial"/>
          <w:lang w:val="en-US"/>
        </w:rPr>
      </w:pPr>
      <w:r>
        <w:rPr>
          <w:rFonts w:ascii="Arial" w:hAnsi="Arial" w:cs="Arial"/>
          <w:lang w:val="en-US"/>
        </w:rPr>
        <w:t>Program Peningkatan Sarana dan Prasarana Aparatur</w:t>
      </w:r>
    </w:p>
    <w:p w:rsidR="00D10B24" w:rsidRDefault="007F431E">
      <w:pPr>
        <w:pStyle w:val="ListParagraph"/>
        <w:numPr>
          <w:ilvl w:val="0"/>
          <w:numId w:val="29"/>
        </w:numPr>
        <w:spacing w:after="0" w:line="360" w:lineRule="auto"/>
        <w:ind w:left="426" w:hanging="426"/>
        <w:jc w:val="both"/>
        <w:rPr>
          <w:rFonts w:ascii="Arial" w:hAnsi="Arial" w:cs="Arial"/>
          <w:lang w:val="en-US"/>
        </w:rPr>
      </w:pPr>
      <w:r>
        <w:rPr>
          <w:rFonts w:ascii="Arial" w:hAnsi="Arial" w:cs="Arial"/>
          <w:lang w:val="en-US"/>
        </w:rPr>
        <w:t>Program Peningkatan Kapasitas Sumber Daya Manusia</w:t>
      </w:r>
    </w:p>
    <w:p w:rsidR="00D10B24" w:rsidRDefault="007F431E">
      <w:pPr>
        <w:pStyle w:val="ListParagraph"/>
        <w:numPr>
          <w:ilvl w:val="0"/>
          <w:numId w:val="29"/>
        </w:numPr>
        <w:spacing w:after="0" w:line="360" w:lineRule="auto"/>
        <w:ind w:left="426" w:hanging="426"/>
        <w:jc w:val="both"/>
        <w:rPr>
          <w:rFonts w:ascii="Arial" w:hAnsi="Arial" w:cs="Arial"/>
          <w:lang w:val="en-US"/>
        </w:rPr>
      </w:pPr>
      <w:r>
        <w:rPr>
          <w:rFonts w:ascii="Arial" w:hAnsi="Arial" w:cs="Arial"/>
          <w:lang w:val="en-US"/>
        </w:rPr>
        <w:t>Program Peningkatan Pengembangan Sistem Pelaporan Capaian Kinerja dan Keuangan</w:t>
      </w:r>
    </w:p>
    <w:p w:rsidR="00D10B24" w:rsidRDefault="007F431E">
      <w:pPr>
        <w:pStyle w:val="ListParagraph"/>
        <w:numPr>
          <w:ilvl w:val="0"/>
          <w:numId w:val="29"/>
        </w:numPr>
        <w:spacing w:after="0" w:line="360" w:lineRule="auto"/>
        <w:ind w:left="426" w:hanging="426"/>
        <w:jc w:val="both"/>
        <w:rPr>
          <w:rFonts w:ascii="Arial" w:hAnsi="Arial" w:cs="Arial"/>
          <w:lang w:val="en-US"/>
        </w:rPr>
      </w:pPr>
      <w:r>
        <w:rPr>
          <w:rFonts w:ascii="Arial" w:hAnsi="Arial" w:cs="Arial"/>
          <w:lang w:val="en-US"/>
        </w:rPr>
        <w:t>Program Penyebaluasan Informasi Penyelenggaraan Pemerintah Daerah</w:t>
      </w:r>
    </w:p>
    <w:p w:rsidR="00D10B24" w:rsidRDefault="00D10B24">
      <w:pPr>
        <w:spacing w:after="0" w:line="240" w:lineRule="auto"/>
        <w:jc w:val="both"/>
        <w:rPr>
          <w:rFonts w:ascii="Arial" w:hAnsi="Arial" w:cs="Arial"/>
          <w:lang w:val="en-US"/>
        </w:rPr>
      </w:pPr>
    </w:p>
    <w:p w:rsidR="00D10B24" w:rsidRDefault="007F431E">
      <w:pPr>
        <w:tabs>
          <w:tab w:val="left" w:pos="0"/>
        </w:tabs>
        <w:spacing w:after="240" w:line="240" w:lineRule="auto"/>
        <w:jc w:val="both"/>
        <w:rPr>
          <w:rFonts w:ascii="Arial" w:hAnsi="Arial" w:cs="Arial"/>
          <w:b/>
          <w:lang w:val="en-US"/>
        </w:rPr>
      </w:pPr>
      <w:r>
        <w:rPr>
          <w:rFonts w:ascii="Arial" w:hAnsi="Arial" w:cs="Arial"/>
          <w:b/>
        </w:rPr>
        <w:t xml:space="preserve">A. </w:t>
      </w:r>
      <w:r>
        <w:rPr>
          <w:rFonts w:ascii="Arial" w:hAnsi="Arial" w:cs="Arial"/>
          <w:b/>
          <w:lang w:val="en-US"/>
        </w:rPr>
        <w:t>Program Pelayanan Administrasi Perkantoran</w:t>
      </w:r>
    </w:p>
    <w:p w:rsidR="00D10B24" w:rsidRDefault="007F431E">
      <w:pPr>
        <w:spacing w:after="120" w:line="360" w:lineRule="auto"/>
        <w:ind w:leftChars="100" w:left="220" w:firstLineChars="300" w:firstLine="660"/>
        <w:jc w:val="both"/>
        <w:rPr>
          <w:rFonts w:ascii="Arial" w:hAnsi="Arial" w:cs="Arial"/>
          <w:lang w:val="en-US"/>
        </w:rPr>
      </w:pPr>
      <w:r>
        <w:rPr>
          <w:rFonts w:ascii="Arial" w:hAnsi="Arial" w:cs="Arial"/>
          <w:lang w:val="en-US"/>
        </w:rPr>
        <w:t xml:space="preserve">Program Pelayanan Administrasi Perkantoran terdiri dari </w:t>
      </w:r>
      <w:r>
        <w:rPr>
          <w:rFonts w:ascii="Arial" w:hAnsi="Arial" w:cs="Arial"/>
        </w:rPr>
        <w:t>11</w:t>
      </w:r>
      <w:r>
        <w:rPr>
          <w:rFonts w:ascii="Arial" w:hAnsi="Arial" w:cs="Arial"/>
          <w:lang w:val="en-US"/>
        </w:rPr>
        <w:t xml:space="preserve"> (</w:t>
      </w:r>
      <w:r>
        <w:rPr>
          <w:rFonts w:ascii="Arial" w:hAnsi="Arial" w:cs="Arial"/>
        </w:rPr>
        <w:t>sebelas</w:t>
      </w:r>
      <w:r>
        <w:rPr>
          <w:rFonts w:ascii="Arial" w:hAnsi="Arial" w:cs="Arial"/>
          <w:lang w:val="en-US"/>
        </w:rPr>
        <w:t>) kegiatan, antara lain:</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jasa surat-menyurat</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jasa komunikasi, sumber daya air, dan listrik</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jasa jaminan barang milik daerah</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rPr>
        <w:t>Penyedian Alat Tulis kantor</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barang cetakan dan penggandaan</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rPr>
        <w:lastRenderedPageBreak/>
        <w:t>Penyediaan peralatan rumah tangga</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bahan bacaan dan peraturan perundang-undangan</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makanan dan minuman</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Rapat-rapat koordinasi dan konsultasi dalam dan luar daerah</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lang w:val="en-US"/>
        </w:rPr>
        <w:t>Penyediaan jasa informasi, dokumentasi, dan publikasi</w:t>
      </w:r>
    </w:p>
    <w:p w:rsidR="00D10B24" w:rsidRDefault="007F431E">
      <w:pPr>
        <w:pStyle w:val="ListParagraph"/>
        <w:numPr>
          <w:ilvl w:val="0"/>
          <w:numId w:val="30"/>
        </w:numPr>
        <w:spacing w:after="0" w:line="360" w:lineRule="auto"/>
        <w:ind w:left="660" w:hanging="440"/>
        <w:jc w:val="both"/>
        <w:rPr>
          <w:rFonts w:ascii="Arial" w:hAnsi="Arial" w:cs="Arial"/>
          <w:lang w:val="en-US"/>
        </w:rPr>
      </w:pPr>
      <w:r>
        <w:rPr>
          <w:rFonts w:ascii="Arial" w:hAnsi="Arial" w:cs="Arial"/>
        </w:rPr>
        <w:t>Penyediaan jasa kebersihan, pengamanan dan sopir kantor</w:t>
      </w:r>
    </w:p>
    <w:p w:rsidR="00D10B24" w:rsidRDefault="007F431E">
      <w:pPr>
        <w:numPr>
          <w:ilvl w:val="0"/>
          <w:numId w:val="31"/>
        </w:numPr>
        <w:tabs>
          <w:tab w:val="left" w:pos="0"/>
        </w:tabs>
        <w:spacing w:after="240" w:line="240" w:lineRule="auto"/>
        <w:jc w:val="both"/>
        <w:rPr>
          <w:rFonts w:ascii="Arial" w:hAnsi="Arial" w:cs="Arial"/>
          <w:b/>
        </w:rPr>
      </w:pPr>
      <w:r>
        <w:rPr>
          <w:rFonts w:ascii="Arial" w:hAnsi="Arial" w:cs="Arial"/>
          <w:b/>
          <w:lang w:val="en-US"/>
        </w:rPr>
        <w:t>Program Peningkatan Sarana dan Prasarana Aparatur</w:t>
      </w:r>
    </w:p>
    <w:p w:rsidR="00D10B24" w:rsidRDefault="007F431E">
      <w:pPr>
        <w:spacing w:after="120" w:line="360" w:lineRule="auto"/>
        <w:ind w:leftChars="100" w:left="220" w:firstLineChars="300" w:firstLine="660"/>
        <w:jc w:val="both"/>
        <w:rPr>
          <w:rFonts w:ascii="Arial" w:hAnsi="Arial" w:cs="Arial"/>
          <w:lang w:val="en-US"/>
        </w:rPr>
      </w:pPr>
      <w:r>
        <w:rPr>
          <w:rFonts w:ascii="Arial" w:hAnsi="Arial" w:cs="Arial"/>
          <w:lang w:val="en-US"/>
        </w:rPr>
        <w:t xml:space="preserve">Program Peningkatan Sarana dan Prasarana Aparatur, terdiri dari </w:t>
      </w:r>
      <w:r>
        <w:rPr>
          <w:rFonts w:ascii="Arial" w:hAnsi="Arial" w:cs="Arial"/>
        </w:rPr>
        <w:t>5</w:t>
      </w:r>
      <w:r>
        <w:rPr>
          <w:rFonts w:ascii="Arial" w:hAnsi="Arial" w:cs="Arial"/>
          <w:lang w:val="en-US"/>
        </w:rPr>
        <w:t xml:space="preserve"> (</w:t>
      </w:r>
      <w:proofErr w:type="gramStart"/>
      <w:r>
        <w:rPr>
          <w:rFonts w:ascii="Arial" w:hAnsi="Arial" w:cs="Arial"/>
        </w:rPr>
        <w:t>lima</w:t>
      </w:r>
      <w:proofErr w:type="gramEnd"/>
      <w:r>
        <w:rPr>
          <w:rFonts w:ascii="Arial" w:hAnsi="Arial" w:cs="Arial"/>
          <w:lang w:val="en-US"/>
        </w:rPr>
        <w:t>) kegiatan, yakni:</w:t>
      </w:r>
    </w:p>
    <w:p w:rsidR="00D10B24" w:rsidRDefault="007F431E">
      <w:pPr>
        <w:pStyle w:val="ListParagraph"/>
        <w:numPr>
          <w:ilvl w:val="0"/>
          <w:numId w:val="32"/>
        </w:numPr>
        <w:spacing w:after="0" w:line="360" w:lineRule="auto"/>
        <w:ind w:left="426" w:hanging="66"/>
        <w:jc w:val="both"/>
        <w:rPr>
          <w:rFonts w:ascii="Arial" w:hAnsi="Arial" w:cs="Arial"/>
          <w:lang w:val="en-US"/>
        </w:rPr>
      </w:pPr>
      <w:r>
        <w:rPr>
          <w:rFonts w:ascii="Arial" w:hAnsi="Arial" w:cs="Arial"/>
          <w:lang w:val="en-US"/>
        </w:rPr>
        <w:t>Pengadaan meubler</w:t>
      </w:r>
    </w:p>
    <w:p w:rsidR="00D10B24" w:rsidRDefault="007F431E">
      <w:pPr>
        <w:pStyle w:val="ListParagraph"/>
        <w:numPr>
          <w:ilvl w:val="0"/>
          <w:numId w:val="32"/>
        </w:numPr>
        <w:spacing w:after="0" w:line="360" w:lineRule="auto"/>
        <w:ind w:left="426" w:hanging="66"/>
        <w:jc w:val="both"/>
        <w:rPr>
          <w:rFonts w:ascii="Arial" w:hAnsi="Arial" w:cs="Arial"/>
          <w:lang w:val="en-US"/>
        </w:rPr>
      </w:pPr>
      <w:r>
        <w:rPr>
          <w:rFonts w:ascii="Arial" w:hAnsi="Arial" w:cs="Arial"/>
          <w:lang w:val="en-US"/>
        </w:rPr>
        <w:t xml:space="preserve">Pengadaan </w:t>
      </w:r>
      <w:r>
        <w:rPr>
          <w:rFonts w:ascii="Arial" w:hAnsi="Arial" w:cs="Arial"/>
        </w:rPr>
        <w:t>k</w:t>
      </w:r>
      <w:r>
        <w:rPr>
          <w:rFonts w:ascii="Arial" w:hAnsi="Arial" w:cs="Arial"/>
          <w:lang w:val="en-US"/>
        </w:rPr>
        <w:t>omputer</w:t>
      </w:r>
      <w:r>
        <w:rPr>
          <w:rFonts w:ascii="Arial" w:hAnsi="Arial" w:cs="Arial"/>
        </w:rPr>
        <w:t xml:space="preserve"> dan jaringan komputerisasi</w:t>
      </w:r>
    </w:p>
    <w:p w:rsidR="00D10B24" w:rsidRDefault="007F431E">
      <w:pPr>
        <w:pStyle w:val="ListParagraph"/>
        <w:numPr>
          <w:ilvl w:val="0"/>
          <w:numId w:val="32"/>
        </w:numPr>
        <w:spacing w:after="0" w:line="360" w:lineRule="auto"/>
        <w:ind w:left="426" w:hanging="66"/>
        <w:jc w:val="both"/>
        <w:rPr>
          <w:rFonts w:ascii="Arial" w:hAnsi="Arial" w:cs="Arial"/>
          <w:lang w:val="en-US"/>
        </w:rPr>
      </w:pPr>
      <w:r>
        <w:rPr>
          <w:rFonts w:ascii="Arial" w:hAnsi="Arial" w:cs="Arial"/>
        </w:rPr>
        <w:t>Pengadaan kendaraan dinas operasional</w:t>
      </w:r>
    </w:p>
    <w:p w:rsidR="00D10B24" w:rsidRDefault="007F431E">
      <w:pPr>
        <w:pStyle w:val="ListParagraph"/>
        <w:numPr>
          <w:ilvl w:val="0"/>
          <w:numId w:val="32"/>
        </w:numPr>
        <w:spacing w:after="0" w:line="360" w:lineRule="auto"/>
        <w:ind w:left="426" w:hanging="66"/>
        <w:jc w:val="both"/>
        <w:rPr>
          <w:rFonts w:ascii="Arial" w:hAnsi="Arial" w:cs="Arial"/>
          <w:lang w:val="en-US"/>
        </w:rPr>
      </w:pPr>
      <w:r>
        <w:rPr>
          <w:rFonts w:ascii="Arial" w:hAnsi="Arial" w:cs="Arial"/>
        </w:rPr>
        <w:t>Pemeliharaan Rutin/Berkala Kendaraan Dinas/Operasional</w:t>
      </w:r>
    </w:p>
    <w:p w:rsidR="00D10B24" w:rsidRDefault="007F431E">
      <w:pPr>
        <w:pStyle w:val="ListParagraph"/>
        <w:numPr>
          <w:ilvl w:val="0"/>
          <w:numId w:val="32"/>
        </w:numPr>
        <w:spacing w:after="0" w:line="360" w:lineRule="auto"/>
        <w:ind w:left="426" w:hanging="66"/>
        <w:jc w:val="both"/>
        <w:rPr>
          <w:rFonts w:ascii="Arial" w:hAnsi="Arial" w:cs="Arial"/>
          <w:lang w:val="en-US"/>
        </w:rPr>
      </w:pPr>
      <w:r>
        <w:rPr>
          <w:rFonts w:ascii="Arial" w:hAnsi="Arial" w:cs="Arial"/>
          <w:lang w:val="en-US"/>
        </w:rPr>
        <w:t>Pemeliharaan rutin/berkala peralatan/perlengkapan kantor</w:t>
      </w:r>
    </w:p>
    <w:p w:rsidR="00D10B24" w:rsidRDefault="00D10B24">
      <w:pPr>
        <w:spacing w:after="0" w:line="240" w:lineRule="auto"/>
        <w:jc w:val="both"/>
        <w:rPr>
          <w:rFonts w:ascii="Arial" w:hAnsi="Arial" w:cs="Arial"/>
          <w:lang w:val="en-US"/>
        </w:rPr>
      </w:pPr>
    </w:p>
    <w:p w:rsidR="00D10B24" w:rsidRDefault="007F431E">
      <w:pPr>
        <w:numPr>
          <w:ilvl w:val="0"/>
          <w:numId w:val="31"/>
        </w:numPr>
        <w:tabs>
          <w:tab w:val="left" w:pos="0"/>
        </w:tabs>
        <w:spacing w:after="240" w:line="240" w:lineRule="auto"/>
        <w:jc w:val="both"/>
        <w:rPr>
          <w:rFonts w:ascii="Arial" w:hAnsi="Arial" w:cs="Arial"/>
          <w:b/>
          <w:lang w:val="en-US"/>
        </w:rPr>
      </w:pPr>
      <w:r>
        <w:rPr>
          <w:rFonts w:ascii="Arial" w:hAnsi="Arial" w:cs="Arial"/>
          <w:b/>
          <w:lang w:val="en-US"/>
        </w:rPr>
        <w:t>Program Peningkatan Kapasitas Sumber Daya Manusia</w:t>
      </w:r>
    </w:p>
    <w:p w:rsidR="00D10B24" w:rsidRDefault="007F431E">
      <w:pPr>
        <w:spacing w:after="120" w:line="360" w:lineRule="auto"/>
        <w:ind w:leftChars="100" w:left="220" w:firstLineChars="300" w:firstLine="660"/>
        <w:jc w:val="both"/>
        <w:rPr>
          <w:rFonts w:ascii="Arial" w:hAnsi="Arial" w:cs="Arial"/>
          <w:lang w:val="en-US"/>
        </w:rPr>
      </w:pPr>
      <w:r>
        <w:rPr>
          <w:rFonts w:ascii="Arial" w:hAnsi="Arial" w:cs="Arial"/>
          <w:lang w:val="en-US"/>
        </w:rPr>
        <w:t>Program Peningkatan Kapasitas Sumber Daya Manusiaa</w:t>
      </w:r>
      <w:r>
        <w:rPr>
          <w:rFonts w:ascii="Arial" w:hAnsi="Arial" w:cs="Arial"/>
        </w:rPr>
        <w:t xml:space="preserve"> ada </w:t>
      </w:r>
      <w:proofErr w:type="gramStart"/>
      <w:r>
        <w:rPr>
          <w:rFonts w:ascii="Arial" w:hAnsi="Arial" w:cs="Arial"/>
        </w:rPr>
        <w:t xml:space="preserve">satu </w:t>
      </w:r>
      <w:r>
        <w:rPr>
          <w:rFonts w:ascii="Arial" w:hAnsi="Arial" w:cs="Arial"/>
          <w:lang w:val="en-US"/>
        </w:rPr>
        <w:t xml:space="preserve"> kegiatan</w:t>
      </w:r>
      <w:proofErr w:type="gramEnd"/>
      <w:r>
        <w:rPr>
          <w:rFonts w:ascii="Arial" w:hAnsi="Arial" w:cs="Arial"/>
          <w:lang w:val="en-US"/>
        </w:rPr>
        <w:t xml:space="preserve"> Bimbingan teknis implementasi peraturan perundang-undangan.</w:t>
      </w:r>
    </w:p>
    <w:p w:rsidR="00D10B24" w:rsidRDefault="007F431E" w:rsidP="00FC5188">
      <w:pPr>
        <w:numPr>
          <w:ilvl w:val="0"/>
          <w:numId w:val="31"/>
        </w:numPr>
        <w:tabs>
          <w:tab w:val="left" w:pos="220"/>
        </w:tabs>
        <w:spacing w:after="240" w:line="240" w:lineRule="auto"/>
        <w:ind w:left="265" w:hangingChars="120" w:hanging="265"/>
        <w:jc w:val="both"/>
        <w:rPr>
          <w:rFonts w:ascii="Arial" w:hAnsi="Arial" w:cs="Arial"/>
          <w:b/>
          <w:lang w:val="en-US"/>
        </w:rPr>
      </w:pPr>
      <w:r>
        <w:rPr>
          <w:rFonts w:ascii="Arial" w:hAnsi="Arial" w:cs="Arial"/>
          <w:b/>
          <w:lang w:val="en-US"/>
        </w:rPr>
        <w:t>Program Peningkatan Pengembangan Sistem Pelaporan Capaian Kinerja dan Keuangan</w:t>
      </w:r>
    </w:p>
    <w:p w:rsidR="00D10B24" w:rsidRDefault="007F431E">
      <w:pPr>
        <w:spacing w:after="120" w:line="360" w:lineRule="auto"/>
        <w:ind w:leftChars="100" w:left="220" w:firstLineChars="300" w:firstLine="660"/>
        <w:jc w:val="both"/>
        <w:rPr>
          <w:rFonts w:ascii="Arial" w:hAnsi="Arial" w:cs="Arial"/>
        </w:rPr>
      </w:pPr>
      <w:r>
        <w:rPr>
          <w:rFonts w:ascii="Arial" w:hAnsi="Arial" w:cs="Arial"/>
          <w:lang w:val="en-US"/>
        </w:rPr>
        <w:t xml:space="preserve">Program Peningkatan Pengembangan Sistem Pelaporan Capaian Kinerja dan Keuangan </w:t>
      </w:r>
      <w:r>
        <w:rPr>
          <w:rFonts w:ascii="Arial" w:hAnsi="Arial" w:cs="Arial"/>
        </w:rPr>
        <w:t>ada 3</w:t>
      </w:r>
      <w:r>
        <w:rPr>
          <w:rFonts w:ascii="Arial" w:hAnsi="Arial" w:cs="Arial"/>
          <w:lang w:val="en-US"/>
        </w:rPr>
        <w:t xml:space="preserve"> kegaitan</w:t>
      </w:r>
      <w:r>
        <w:rPr>
          <w:rFonts w:ascii="Arial" w:hAnsi="Arial" w:cs="Arial"/>
        </w:rPr>
        <w:t xml:space="preserve"> yaitu:</w:t>
      </w:r>
    </w:p>
    <w:p w:rsidR="00D10B24" w:rsidRDefault="007F431E">
      <w:pPr>
        <w:pStyle w:val="ListParagraph"/>
        <w:numPr>
          <w:ilvl w:val="0"/>
          <w:numId w:val="33"/>
        </w:numPr>
        <w:spacing w:after="0" w:line="360" w:lineRule="auto"/>
        <w:jc w:val="both"/>
        <w:rPr>
          <w:rFonts w:ascii="Arial" w:hAnsi="Arial" w:cs="Arial"/>
          <w:lang w:val="en-US"/>
        </w:rPr>
      </w:pPr>
      <w:r>
        <w:rPr>
          <w:rFonts w:ascii="Arial" w:hAnsi="Arial" w:cs="Arial"/>
          <w:lang w:val="en-US"/>
        </w:rPr>
        <w:t xml:space="preserve">Penyusunan laporan capaian kinerja dan ikhtisar realisasi kinerja </w:t>
      </w:r>
      <w:r>
        <w:rPr>
          <w:rFonts w:ascii="Arial" w:hAnsi="Arial" w:cs="Arial"/>
        </w:rPr>
        <w:t>OPD</w:t>
      </w:r>
    </w:p>
    <w:p w:rsidR="00D10B24" w:rsidRDefault="007F431E">
      <w:pPr>
        <w:pStyle w:val="ListParagraph"/>
        <w:numPr>
          <w:ilvl w:val="0"/>
          <w:numId w:val="33"/>
        </w:numPr>
        <w:spacing w:after="0" w:line="360" w:lineRule="auto"/>
        <w:jc w:val="both"/>
        <w:rPr>
          <w:rFonts w:ascii="Arial" w:hAnsi="Arial" w:cs="Arial"/>
          <w:lang w:val="en-US"/>
        </w:rPr>
      </w:pPr>
      <w:r>
        <w:rPr>
          <w:rFonts w:ascii="Arial" w:hAnsi="Arial" w:cs="Arial"/>
          <w:lang w:val="en-US"/>
        </w:rPr>
        <w:t>Penyusunan perencanaan dan penganggaran SKPD</w:t>
      </w:r>
    </w:p>
    <w:p w:rsidR="00D10B24" w:rsidRDefault="007F431E">
      <w:pPr>
        <w:pStyle w:val="ListParagraph"/>
        <w:numPr>
          <w:ilvl w:val="0"/>
          <w:numId w:val="33"/>
        </w:numPr>
        <w:spacing w:after="240" w:line="360" w:lineRule="auto"/>
        <w:ind w:left="726" w:hanging="363"/>
        <w:jc w:val="both"/>
        <w:rPr>
          <w:rFonts w:ascii="Arial" w:hAnsi="Arial" w:cs="Arial"/>
          <w:lang w:val="en-US"/>
        </w:rPr>
      </w:pPr>
      <w:r>
        <w:rPr>
          <w:rFonts w:ascii="Arial" w:hAnsi="Arial" w:cs="Arial"/>
        </w:rPr>
        <w:t>Penata Usahaan Keuangan OPD</w:t>
      </w:r>
    </w:p>
    <w:p w:rsidR="00D10B24" w:rsidRDefault="007F431E">
      <w:pPr>
        <w:pStyle w:val="ListParagraph"/>
        <w:numPr>
          <w:ilvl w:val="0"/>
          <w:numId w:val="33"/>
        </w:numPr>
        <w:spacing w:after="0" w:line="360" w:lineRule="auto"/>
        <w:ind w:left="726" w:hanging="363"/>
        <w:jc w:val="both"/>
        <w:rPr>
          <w:rFonts w:ascii="Arial" w:hAnsi="Arial" w:cs="Arial"/>
          <w:lang w:val="en-US"/>
        </w:rPr>
      </w:pPr>
      <w:r>
        <w:rPr>
          <w:rFonts w:ascii="Arial" w:hAnsi="Arial" w:cs="Arial"/>
        </w:rPr>
        <w:t>Pengelolaan, Pengawasan dan pengendaliaan Aset OPD</w:t>
      </w:r>
    </w:p>
    <w:p w:rsidR="00D10B24" w:rsidRDefault="00D10B24">
      <w:pPr>
        <w:pStyle w:val="ListParagraph"/>
        <w:spacing w:after="0" w:line="360" w:lineRule="auto"/>
        <w:ind w:left="363"/>
        <w:jc w:val="both"/>
        <w:rPr>
          <w:rFonts w:ascii="Arial" w:hAnsi="Arial" w:cs="Arial"/>
          <w:lang w:val="en-US"/>
        </w:rPr>
      </w:pPr>
    </w:p>
    <w:p w:rsidR="00D10B24" w:rsidRDefault="007F431E">
      <w:pPr>
        <w:numPr>
          <w:ilvl w:val="0"/>
          <w:numId w:val="31"/>
        </w:numPr>
        <w:tabs>
          <w:tab w:val="left" w:pos="220"/>
        </w:tabs>
        <w:spacing w:after="240" w:line="240" w:lineRule="auto"/>
        <w:jc w:val="both"/>
        <w:rPr>
          <w:rFonts w:ascii="Arial" w:hAnsi="Arial" w:cs="Arial"/>
          <w:b/>
          <w:lang w:val="en-US"/>
        </w:rPr>
      </w:pPr>
      <w:r>
        <w:rPr>
          <w:rFonts w:ascii="Arial" w:hAnsi="Arial" w:cs="Arial"/>
          <w:b/>
          <w:lang w:val="en-US"/>
        </w:rPr>
        <w:t>Program Penyebarluasan Informasi Penyelenggaraan Pemerintah Daerah</w:t>
      </w:r>
    </w:p>
    <w:p w:rsidR="00D10B24" w:rsidRDefault="007F431E">
      <w:pPr>
        <w:spacing w:after="120" w:line="360" w:lineRule="auto"/>
        <w:ind w:leftChars="100" w:left="220" w:firstLineChars="300" w:firstLine="660"/>
        <w:jc w:val="both"/>
        <w:rPr>
          <w:rFonts w:ascii="Arial" w:hAnsi="Arial" w:cs="Arial"/>
          <w:lang w:val="en-US"/>
        </w:rPr>
      </w:pPr>
      <w:r>
        <w:rPr>
          <w:rFonts w:ascii="Arial" w:hAnsi="Arial" w:cs="Arial"/>
          <w:lang w:val="en-US"/>
        </w:rPr>
        <w:t xml:space="preserve">Adapun 10 (sepuluh) kegiatan yang </w:t>
      </w:r>
      <w:proofErr w:type="gramStart"/>
      <w:r>
        <w:rPr>
          <w:rFonts w:ascii="Arial" w:hAnsi="Arial" w:cs="Arial"/>
          <w:lang w:val="en-US"/>
        </w:rPr>
        <w:t>akan</w:t>
      </w:r>
      <w:proofErr w:type="gramEnd"/>
      <w:r>
        <w:rPr>
          <w:rFonts w:ascii="Arial" w:hAnsi="Arial" w:cs="Arial"/>
          <w:lang w:val="en-US"/>
        </w:rPr>
        <w:t xml:space="preserve"> dilakukan untuk menjamin tercapainya target program ini, yakni:</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lang w:val="en-US"/>
        </w:rPr>
        <w:t>Liputan kegiatan Pemerintah Daerah</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rPr>
        <w:t>Pembuatan Film Dokumentaer</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lang w:val="en-US"/>
        </w:rPr>
        <w:t>Koordinasi Kehumasan</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rPr>
        <w:lastRenderedPageBreak/>
        <w:t>Penyusunan Kebijakan Komunikasi Informasi Persandian Hubungan Masyarakat</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lang w:val="en-US"/>
        </w:rPr>
        <w:t>Penyebaran informasi pembangunan melalui media cetak</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lang w:val="en-US"/>
        </w:rPr>
        <w:t>Penyebaran informasi pembangunan melalui media elektronik</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rPr>
        <w:t>Penyebaran Informasi Pembanguann Melalui Media luar ruang</w:t>
      </w:r>
    </w:p>
    <w:p w:rsidR="00D10B24" w:rsidRDefault="007F431E">
      <w:pPr>
        <w:pStyle w:val="ListParagraph"/>
        <w:numPr>
          <w:ilvl w:val="0"/>
          <w:numId w:val="34"/>
        </w:numPr>
        <w:spacing w:after="0" w:line="360" w:lineRule="auto"/>
        <w:ind w:leftChars="100" w:left="660" w:hangingChars="200" w:hanging="440"/>
        <w:jc w:val="both"/>
        <w:rPr>
          <w:rFonts w:ascii="Arial" w:hAnsi="Arial" w:cs="Arial"/>
          <w:lang w:val="en-US"/>
        </w:rPr>
      </w:pPr>
      <w:r>
        <w:rPr>
          <w:rFonts w:ascii="Arial" w:hAnsi="Arial" w:cs="Arial"/>
          <w:lang w:val="en-US"/>
        </w:rPr>
        <w:t>Laporan khusus visualisasi pembangunan</w:t>
      </w:r>
    </w:p>
    <w:p w:rsidR="00D10B24" w:rsidRDefault="007F431E">
      <w:pPr>
        <w:pStyle w:val="ListParagraph"/>
        <w:numPr>
          <w:ilvl w:val="0"/>
          <w:numId w:val="34"/>
        </w:numPr>
        <w:spacing w:after="0" w:line="360" w:lineRule="auto"/>
        <w:ind w:leftChars="100" w:left="660" w:hangingChars="200" w:hanging="440"/>
        <w:jc w:val="both"/>
        <w:rPr>
          <w:rFonts w:ascii="Arial" w:hAnsi="Arial" w:cs="Arial"/>
        </w:rPr>
      </w:pPr>
      <w:r>
        <w:rPr>
          <w:rFonts w:ascii="Arial" w:hAnsi="Arial" w:cs="Arial"/>
          <w:szCs w:val="24"/>
          <w:lang w:val="en-US"/>
        </w:rPr>
        <w:t>Penyebaran</w:t>
      </w:r>
      <w:r>
        <w:rPr>
          <w:rFonts w:ascii="Arial" w:hAnsi="Arial" w:cs="Arial"/>
          <w:sz w:val="21"/>
          <w:lang w:val="en-US"/>
        </w:rPr>
        <w:t xml:space="preserve"> </w:t>
      </w:r>
      <w:r>
        <w:rPr>
          <w:rFonts w:ascii="Arial" w:hAnsi="Arial" w:cs="Arial"/>
        </w:rPr>
        <w:t>Informasi Pembangunan melalui media online/website</w:t>
      </w:r>
    </w:p>
    <w:p w:rsidR="00D10B24" w:rsidRDefault="00D10B24">
      <w:pPr>
        <w:spacing w:after="0" w:line="240" w:lineRule="auto"/>
        <w:rPr>
          <w:rFonts w:ascii="Arial" w:hAnsi="Arial" w:cs="Arial"/>
          <w:color w:val="FF0000"/>
        </w:rPr>
      </w:pPr>
    </w:p>
    <w:p w:rsidR="00D10B24" w:rsidRDefault="007F431E">
      <w:pPr>
        <w:numPr>
          <w:ilvl w:val="0"/>
          <w:numId w:val="34"/>
        </w:numPr>
        <w:spacing w:after="0" w:line="240" w:lineRule="auto"/>
        <w:ind w:leftChars="100" w:left="660" w:hangingChars="200" w:hanging="440"/>
        <w:rPr>
          <w:rFonts w:ascii="Arial" w:hAnsi="Arial" w:cs="Arial"/>
        </w:rPr>
      </w:pPr>
      <w:r>
        <w:rPr>
          <w:rFonts w:ascii="Arial" w:hAnsi="Arial" w:cs="Arial"/>
        </w:rPr>
        <w:t>Peningkatan Sumberdaya Kehumasan</w:t>
      </w:r>
    </w:p>
    <w:p w:rsidR="00D10B24" w:rsidRDefault="00D10B24">
      <w:pPr>
        <w:spacing w:after="0" w:line="240" w:lineRule="auto"/>
        <w:rPr>
          <w:rFonts w:ascii="Arial" w:hAnsi="Arial" w:cs="Arial"/>
        </w:rPr>
      </w:pPr>
    </w:p>
    <w:p w:rsidR="00D10B24" w:rsidRDefault="00D10B24">
      <w:pPr>
        <w:spacing w:after="0" w:line="240" w:lineRule="auto"/>
        <w:jc w:val="both"/>
        <w:rPr>
          <w:rFonts w:ascii="Arial" w:hAnsi="Arial" w:cs="Arial"/>
        </w:rPr>
      </w:pPr>
    </w:p>
    <w:p w:rsidR="00D10B24" w:rsidRDefault="007F431E">
      <w:pPr>
        <w:spacing w:after="0" w:line="240" w:lineRule="auto"/>
        <w:ind w:firstLine="880"/>
        <w:jc w:val="both"/>
        <w:rPr>
          <w:rFonts w:ascii="Arial" w:hAnsi="Arial" w:cs="Arial"/>
        </w:rPr>
      </w:pPr>
      <w:r>
        <w:rPr>
          <w:rFonts w:ascii="Arial" w:hAnsi="Arial" w:cs="Arial"/>
        </w:rPr>
        <w:t xml:space="preserve">Anggaran yang tersedia pada RPJMD pemerintah propinsi sumatera barat untuk Biro Humas tahun 2020 hanya Rp. 4,734,800 sedangkan Biro humas membutuhkan tambahan anggaran sekitar Rp. 7.000.000.000 untuk mendukung beberapa kegiatan yang ada di tahun 2020, diantara kegiatan tersebut adalah : </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Penastani</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 xml:space="preserve"> MTQ tingkat Nasional di Provinsi Sumatera Barat</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 xml:space="preserve"> Porprov</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 xml:space="preserve"> Pilkada</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 xml:space="preserve"> Tour’d Singkarak</w:t>
      </w:r>
    </w:p>
    <w:p w:rsidR="00D10B24" w:rsidRDefault="00D10B24">
      <w:pPr>
        <w:spacing w:after="0" w:line="240" w:lineRule="auto"/>
        <w:rPr>
          <w:rFonts w:ascii="Arial" w:hAnsi="Arial" w:cs="Arial"/>
        </w:rPr>
      </w:pPr>
    </w:p>
    <w:p w:rsidR="00D10B24" w:rsidRDefault="007F431E">
      <w:pPr>
        <w:numPr>
          <w:ilvl w:val="0"/>
          <w:numId w:val="35"/>
        </w:numPr>
        <w:spacing w:after="0" w:line="240" w:lineRule="auto"/>
        <w:rPr>
          <w:rFonts w:ascii="Arial" w:hAnsi="Arial" w:cs="Arial"/>
        </w:rPr>
      </w:pPr>
      <w:r>
        <w:rPr>
          <w:rFonts w:ascii="Arial" w:hAnsi="Arial" w:cs="Arial"/>
        </w:rPr>
        <w:t xml:space="preserve"> PON di Papua</w:t>
      </w:r>
    </w:p>
    <w:p w:rsidR="00D10B24" w:rsidRDefault="00D10B24">
      <w:pPr>
        <w:spacing w:after="0" w:line="240" w:lineRule="auto"/>
        <w:ind w:firstLine="880"/>
        <w:rPr>
          <w:rFonts w:ascii="Arial" w:hAnsi="Arial" w:cs="Arial"/>
        </w:rPr>
      </w:pPr>
    </w:p>
    <w:p w:rsidR="00D10B24" w:rsidRDefault="007F431E">
      <w:pPr>
        <w:spacing w:after="0" w:line="240" w:lineRule="auto"/>
        <w:ind w:firstLine="880"/>
        <w:jc w:val="both"/>
        <w:rPr>
          <w:rFonts w:ascii="Arial" w:hAnsi="Arial" w:cs="Arial"/>
        </w:rPr>
      </w:pPr>
      <w:r>
        <w:rPr>
          <w:rFonts w:ascii="Arial" w:hAnsi="Arial" w:cs="Arial"/>
        </w:rPr>
        <w:t>Tanpa dukungan Anggaran tersebut akan menyebabkab fungi dan tugas pokok dari Biro Humas sendiri tidak akan bisa berjalan secara optimal sebagaimana yang diharapkan, berikut rincian kebutuhan Biro Humas di tahun 2020 sebagai tercantum dalam tabel T.C.33 dibawah ini.</w:t>
      </w: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sectPr w:rsidR="00D10B24">
          <w:pgSz w:w="11906" w:h="16838"/>
          <w:pgMar w:top="1440" w:right="1440" w:bottom="1440" w:left="1440" w:header="708" w:footer="709" w:gutter="510"/>
          <w:pgBorders w:offsetFrom="page">
            <w:top w:val="dotted" w:sz="4" w:space="24" w:color="auto"/>
            <w:left w:val="dotted" w:sz="4" w:space="24" w:color="auto"/>
            <w:bottom w:val="dotted" w:sz="4" w:space="24" w:color="auto"/>
            <w:right w:val="dotted" w:sz="4" w:space="24" w:color="auto"/>
          </w:pgBorders>
          <w:cols w:space="0"/>
          <w:docGrid w:linePitch="360"/>
        </w:sect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D10B24">
      <w:pPr>
        <w:spacing w:after="0" w:line="240" w:lineRule="auto"/>
        <w:ind w:left="8930"/>
        <w:jc w:val="center"/>
        <w:rPr>
          <w:rFonts w:ascii="Arial" w:hAnsi="Arial" w:cs="Arial"/>
          <w:color w:val="FF0000"/>
        </w:rPr>
      </w:pPr>
    </w:p>
    <w:p w:rsidR="00D10B24" w:rsidRDefault="007F431E">
      <w:pPr>
        <w:spacing w:after="0" w:line="240" w:lineRule="auto"/>
        <w:rPr>
          <w:rFonts w:ascii="Arial" w:hAnsi="Arial" w:cs="Arial"/>
          <w:color w:val="FF0000"/>
        </w:rPr>
        <w:sectPr w:rsidR="00D10B24">
          <w:pgSz w:w="18654" w:h="12134" w:orient="landscape"/>
          <w:pgMar w:top="1440" w:right="1440" w:bottom="1440" w:left="1440"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r>
        <w:rPr>
          <w:rFonts w:ascii="Arial" w:hAnsi="Arial" w:cs="Arial"/>
          <w:color w:val="FF0000"/>
        </w:rPr>
        <w:t xml:space="preserve"> </w:t>
      </w:r>
    </w:p>
    <w:p w:rsidR="00D10B24" w:rsidRDefault="007F431E">
      <w:pPr>
        <w:spacing w:after="0" w:line="240" w:lineRule="auto"/>
        <w:jc w:val="center"/>
        <w:rPr>
          <w:rFonts w:ascii="Arial" w:hAnsi="Arial" w:cs="Arial"/>
          <w:b/>
          <w:sz w:val="24"/>
          <w:szCs w:val="24"/>
        </w:rPr>
      </w:pPr>
      <w:r>
        <w:rPr>
          <w:rFonts w:ascii="Arial" w:hAnsi="Arial" w:cs="Arial"/>
          <w:b/>
          <w:sz w:val="24"/>
          <w:szCs w:val="24"/>
          <w:lang w:val="en-US"/>
        </w:rPr>
        <w:lastRenderedPageBreak/>
        <w:t>BAB IV</w:t>
      </w:r>
    </w:p>
    <w:p w:rsidR="00D10B24" w:rsidRDefault="007F431E">
      <w:pPr>
        <w:spacing w:after="0" w:line="240" w:lineRule="auto"/>
        <w:jc w:val="center"/>
        <w:rPr>
          <w:rFonts w:ascii="Arial" w:hAnsi="Arial" w:cs="Arial"/>
          <w:b/>
          <w:sz w:val="28"/>
          <w:szCs w:val="28"/>
          <w:lang w:val="en-US"/>
        </w:rPr>
      </w:pPr>
      <w:r>
        <w:rPr>
          <w:rFonts w:ascii="Arial" w:hAnsi="Arial" w:cs="Arial"/>
          <w:b/>
          <w:sz w:val="24"/>
          <w:szCs w:val="24"/>
          <w:lang w:val="en-US"/>
        </w:rPr>
        <w:t>PENUTUP</w:t>
      </w:r>
    </w:p>
    <w:p w:rsidR="00D10B24" w:rsidRDefault="00D10B24">
      <w:pPr>
        <w:spacing w:after="0" w:line="240" w:lineRule="auto"/>
        <w:rPr>
          <w:rFonts w:ascii="Arial" w:hAnsi="Arial" w:cs="Arial"/>
          <w:lang w:val="en-US"/>
        </w:rPr>
      </w:pPr>
    </w:p>
    <w:p w:rsidR="00D10B24" w:rsidRDefault="007F431E">
      <w:pPr>
        <w:spacing w:after="120" w:line="360" w:lineRule="auto"/>
        <w:ind w:firstLineChars="300" w:firstLine="660"/>
        <w:jc w:val="both"/>
        <w:rPr>
          <w:rFonts w:ascii="Arial" w:eastAsia="Times New Roman" w:hAnsi="Arial" w:cs="Arial"/>
        </w:rPr>
      </w:pPr>
      <w:r>
        <w:rPr>
          <w:rFonts w:ascii="Arial" w:eastAsia="Times New Roman" w:hAnsi="Arial" w:cs="Arial"/>
        </w:rPr>
        <w:t xml:space="preserve">Untuk mencapai kinerja Pemerintah Daerah Provinsi Sumatera Barat sebagaimana tujuan dan saran yang telah ditetapkan diperlukan berbagai faktor, termasuk didalamnya aspek kelembagaan dan kualitas Sumber Daya Manusia, sarana dan prasarana. Setiap Organisasi Perangkat Daerah (OPD), sesuai dengan tugas pokok dan fungsinya akan berperan maksimal apabila faktor-faktor pendukung dapat bekerja secara maksimal. Oleh kareana itu Dokumen RENJA Biro Humas merupakan </w:t>
      </w:r>
      <w:r>
        <w:rPr>
          <w:rFonts w:ascii="Arial" w:hAnsi="Arial" w:cs="Arial"/>
          <w:lang w:val="en-US"/>
        </w:rPr>
        <w:t xml:space="preserve">faktor </w:t>
      </w:r>
      <w:r>
        <w:rPr>
          <w:rFonts w:ascii="Arial" w:eastAsia="Times New Roman" w:hAnsi="Arial" w:cs="Arial"/>
        </w:rPr>
        <w:t>pendukung pencapaian kinerja yang keberhasilanya ditentukan oleh banyak faktor, terutama aspek kualitas pendananaan/ penganngaran serta aspek Sumberdaya Manusia. Mengingat aspek pendanaan dan SDM sangat penting dan paling menetukan tehadap keberhasilan dan kualitas kerja lembaga maka perlu pendanaan, kesejahteraan dan pengembangan karier. Dalam kerangka perencanaan dan penyusunan program dan kegiatan penyelenggaraan pemerintah Daerah dan pembanguan, RENJA ini menjadi pedoman dalam upaya peningkatan kinerja lembaga. Disini ada perbandingan antara pagu yang di aplikasi Sakato Plan/e-panning dengan kebutuhan anggaran di tahun 2020 seperti tabel dibawah ini:</w:t>
      </w:r>
    </w:p>
    <w:tbl>
      <w:tblPr>
        <w:tblStyle w:val="TableGrid"/>
        <w:tblW w:w="9180" w:type="dxa"/>
        <w:tblLayout w:type="fixed"/>
        <w:tblLook w:val="04A0" w:firstRow="1" w:lastRow="0" w:firstColumn="1" w:lastColumn="0" w:noHBand="0" w:noVBand="1"/>
      </w:tblPr>
      <w:tblGrid>
        <w:gridCol w:w="2295"/>
        <w:gridCol w:w="2295"/>
        <w:gridCol w:w="2295"/>
        <w:gridCol w:w="2295"/>
      </w:tblGrid>
      <w:tr w:rsidR="00D10B24">
        <w:trPr>
          <w:trHeight w:val="90"/>
        </w:trPr>
        <w:tc>
          <w:tcPr>
            <w:tcW w:w="2295" w:type="dxa"/>
          </w:tcPr>
          <w:p w:rsidR="00D10B24" w:rsidRDefault="00D10B24">
            <w:pPr>
              <w:spacing w:before="200" w:after="120" w:line="360" w:lineRule="auto"/>
              <w:jc w:val="center"/>
              <w:rPr>
                <w:rFonts w:ascii="Arial" w:eastAsia="Times New Roman" w:hAnsi="Arial" w:cs="Arial"/>
                <w:b/>
                <w:bCs/>
                <w:sz w:val="18"/>
                <w:szCs w:val="18"/>
              </w:rPr>
            </w:pPr>
          </w:p>
          <w:p w:rsidR="00D10B24" w:rsidRDefault="007F431E">
            <w:pPr>
              <w:spacing w:before="200" w:after="120" w:line="360" w:lineRule="auto"/>
              <w:jc w:val="center"/>
              <w:rPr>
                <w:rFonts w:ascii="Arial" w:eastAsia="Times New Roman" w:hAnsi="Arial" w:cs="Arial"/>
                <w:b/>
                <w:bCs/>
                <w:sz w:val="18"/>
                <w:szCs w:val="18"/>
              </w:rPr>
            </w:pPr>
            <w:r>
              <w:rPr>
                <w:rFonts w:ascii="Arial" w:eastAsia="Times New Roman" w:hAnsi="Arial" w:cs="Arial"/>
                <w:b/>
                <w:bCs/>
                <w:sz w:val="18"/>
                <w:szCs w:val="18"/>
              </w:rPr>
              <w:t>Program Kegiatan</w:t>
            </w:r>
          </w:p>
        </w:tc>
        <w:tc>
          <w:tcPr>
            <w:tcW w:w="2295" w:type="dxa"/>
          </w:tcPr>
          <w:p w:rsidR="00D10B24" w:rsidRDefault="007F431E">
            <w:pPr>
              <w:spacing w:after="120" w:line="360" w:lineRule="auto"/>
              <w:jc w:val="center"/>
              <w:rPr>
                <w:rFonts w:ascii="Arial" w:eastAsia="Times New Roman" w:hAnsi="Arial" w:cs="Arial"/>
                <w:b/>
                <w:bCs/>
                <w:sz w:val="18"/>
                <w:szCs w:val="18"/>
              </w:rPr>
            </w:pPr>
            <w:r>
              <w:rPr>
                <w:rFonts w:ascii="Arial" w:eastAsia="Times New Roman" w:hAnsi="Arial" w:cs="Arial"/>
                <w:b/>
                <w:bCs/>
                <w:sz w:val="18"/>
                <w:szCs w:val="18"/>
              </w:rPr>
              <w:t>Pagu Indikatif (yg tertuang dlm RPJMD dan Aplikasi Sakato Plan)</w:t>
            </w:r>
          </w:p>
        </w:tc>
        <w:tc>
          <w:tcPr>
            <w:tcW w:w="2295" w:type="dxa"/>
          </w:tcPr>
          <w:p w:rsidR="00D10B24" w:rsidRDefault="007F431E">
            <w:pPr>
              <w:spacing w:before="200" w:after="120" w:line="360" w:lineRule="auto"/>
              <w:jc w:val="center"/>
              <w:rPr>
                <w:rFonts w:ascii="Arial" w:eastAsia="Times New Roman" w:hAnsi="Arial" w:cs="Arial"/>
                <w:b/>
                <w:bCs/>
                <w:sz w:val="18"/>
                <w:szCs w:val="18"/>
              </w:rPr>
            </w:pPr>
            <w:r>
              <w:rPr>
                <w:rFonts w:ascii="Arial" w:eastAsia="Times New Roman" w:hAnsi="Arial" w:cs="Arial"/>
                <w:b/>
                <w:bCs/>
                <w:sz w:val="18"/>
                <w:szCs w:val="18"/>
              </w:rPr>
              <w:t>Kebutuhan Anggaran untuk 2020</w:t>
            </w:r>
          </w:p>
        </w:tc>
        <w:tc>
          <w:tcPr>
            <w:tcW w:w="2295" w:type="dxa"/>
          </w:tcPr>
          <w:p w:rsidR="00D10B24" w:rsidRDefault="007F431E">
            <w:pPr>
              <w:spacing w:before="200" w:after="120" w:line="360" w:lineRule="auto"/>
              <w:jc w:val="center"/>
              <w:rPr>
                <w:rFonts w:ascii="Arial" w:eastAsia="Times New Roman" w:hAnsi="Arial" w:cs="Arial"/>
                <w:b/>
                <w:bCs/>
                <w:sz w:val="18"/>
                <w:szCs w:val="18"/>
              </w:rPr>
            </w:pPr>
            <w:r>
              <w:rPr>
                <w:rFonts w:ascii="Arial" w:eastAsia="Times New Roman" w:hAnsi="Arial" w:cs="Arial"/>
                <w:b/>
                <w:bCs/>
                <w:sz w:val="18"/>
                <w:szCs w:val="18"/>
              </w:rPr>
              <w:t>Keterangan (Penambahan anggaran yang diharapkan)</w:t>
            </w:r>
          </w:p>
        </w:tc>
      </w:tr>
      <w:tr w:rsidR="00D10B24">
        <w:trPr>
          <w:trHeight w:val="90"/>
        </w:trPr>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Program Pelayanan Administrasi Perkantoran</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Rp.</w:t>
            </w:r>
            <w:r>
              <w:rPr>
                <w:rFonts w:ascii="Arial" w:eastAsia="SimSun" w:hAnsi="Arial" w:cs="Arial"/>
                <w:sz w:val="18"/>
                <w:szCs w:val="18"/>
              </w:rPr>
              <w:t>1.075.649.775</w:t>
            </w:r>
          </w:p>
        </w:tc>
        <w:tc>
          <w:tcPr>
            <w:tcW w:w="2295" w:type="dxa"/>
          </w:tcPr>
          <w:p w:rsidR="00D10B24" w:rsidRDefault="00D10B24">
            <w:pPr>
              <w:textAlignment w:val="top"/>
              <w:rPr>
                <w:rFonts w:ascii="Calibri" w:eastAsia="SimSun" w:hAnsi="Calibri" w:cs="Calibri"/>
                <w:b/>
                <w:color w:val="000000"/>
                <w:sz w:val="18"/>
                <w:szCs w:val="18"/>
                <w:lang w:eastAsia="zh-CN" w:bidi="ar"/>
              </w:rPr>
            </w:pPr>
          </w:p>
          <w:p w:rsidR="00D10B24" w:rsidRDefault="007F431E">
            <w:pPr>
              <w:textAlignment w:val="top"/>
              <w:rPr>
                <w:rFonts w:ascii="Arial" w:eastAsia="Times New Roman" w:hAnsi="Arial" w:cs="Arial"/>
                <w:sz w:val="18"/>
                <w:szCs w:val="18"/>
              </w:rPr>
            </w:pPr>
            <w:r>
              <w:rPr>
                <w:rFonts w:ascii="Arial" w:eastAsia="SimSun" w:hAnsi="Arial" w:cs="Arial"/>
                <w:b/>
                <w:color w:val="000000"/>
                <w:sz w:val="18"/>
                <w:szCs w:val="18"/>
                <w:lang w:eastAsia="zh-CN" w:bidi="ar"/>
              </w:rPr>
              <w:t>Rp.</w:t>
            </w:r>
            <w:r>
              <w:rPr>
                <w:rFonts w:ascii="Arial" w:eastAsia="Times New Roman" w:hAnsi="Arial" w:cs="Arial"/>
                <w:b/>
                <w:bCs/>
                <w:sz w:val="18"/>
                <w:szCs w:val="18"/>
              </w:rPr>
              <w:t>1.429.316.675</w:t>
            </w:r>
          </w:p>
        </w:tc>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 xml:space="preserve">  </w:t>
            </w: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 xml:space="preserve"> Rp.353.666.900</w:t>
            </w:r>
          </w:p>
        </w:tc>
      </w:tr>
      <w:tr w:rsidR="00D10B24">
        <w:trPr>
          <w:trHeight w:val="90"/>
        </w:trPr>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Program Peningkatan Sarana dan Prasarana  Aparatur</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Rp.</w:t>
            </w:r>
            <w:r>
              <w:rPr>
                <w:rFonts w:ascii="Arial" w:eastAsia="SimSun" w:hAnsi="Arial" w:cs="Arial"/>
                <w:sz w:val="18"/>
                <w:szCs w:val="18"/>
              </w:rPr>
              <w:t>163.104.296</w:t>
            </w:r>
          </w:p>
        </w:tc>
        <w:tc>
          <w:tcPr>
            <w:tcW w:w="2295" w:type="dxa"/>
          </w:tcPr>
          <w:p w:rsidR="00D10B24" w:rsidRDefault="00D10B24">
            <w:pPr>
              <w:textAlignment w:val="top"/>
              <w:rPr>
                <w:rFonts w:ascii="Arial" w:eastAsia="SimSun" w:hAnsi="Arial" w:cs="Arial"/>
                <w:b/>
                <w:color w:val="000000"/>
                <w:sz w:val="18"/>
                <w:szCs w:val="18"/>
                <w:lang w:eastAsia="zh-CN" w:bidi="ar"/>
              </w:rPr>
            </w:pPr>
          </w:p>
          <w:p w:rsidR="00D10B24" w:rsidRDefault="007F431E">
            <w:pPr>
              <w:textAlignment w:val="top"/>
              <w:rPr>
                <w:rFonts w:ascii="Arial" w:eastAsia="Times New Roman" w:hAnsi="Arial" w:cs="Arial"/>
                <w:sz w:val="18"/>
                <w:szCs w:val="18"/>
              </w:rPr>
            </w:pPr>
            <w:r>
              <w:rPr>
                <w:rFonts w:ascii="Arial" w:eastAsia="SimSun" w:hAnsi="Arial" w:cs="Arial"/>
                <w:b/>
                <w:color w:val="000000"/>
                <w:sz w:val="18"/>
                <w:szCs w:val="18"/>
                <w:lang w:eastAsia="zh-CN" w:bidi="ar"/>
              </w:rPr>
              <w:t>Rp.</w:t>
            </w:r>
            <w:r>
              <w:rPr>
                <w:rFonts w:ascii="Arial" w:eastAsia="Times New Roman" w:hAnsi="Arial" w:cs="Arial"/>
                <w:b/>
                <w:bCs/>
                <w:sz w:val="18"/>
                <w:szCs w:val="18"/>
              </w:rPr>
              <w:t>1.049.400.000</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Rp.886.295.704</w:t>
            </w:r>
          </w:p>
        </w:tc>
      </w:tr>
      <w:tr w:rsidR="00D10B24">
        <w:trPr>
          <w:trHeight w:val="90"/>
        </w:trPr>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Program Peningkatan Kapasitas Sumberdaya Aparatur</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Rp.</w:t>
            </w:r>
            <w:r>
              <w:rPr>
                <w:rFonts w:ascii="Arial" w:eastAsia="SimSun" w:hAnsi="Arial" w:cs="Arial"/>
                <w:sz w:val="18"/>
                <w:szCs w:val="18"/>
              </w:rPr>
              <w:t>75.064.436</w:t>
            </w:r>
          </w:p>
        </w:tc>
        <w:tc>
          <w:tcPr>
            <w:tcW w:w="2295" w:type="dxa"/>
          </w:tcPr>
          <w:p w:rsidR="00D10B24" w:rsidRDefault="00D10B24">
            <w:pPr>
              <w:textAlignment w:val="top"/>
              <w:rPr>
                <w:rFonts w:ascii="Arial" w:eastAsia="SimSun" w:hAnsi="Arial" w:cs="Arial"/>
                <w:b/>
                <w:color w:val="000000"/>
                <w:sz w:val="18"/>
                <w:szCs w:val="18"/>
                <w:lang w:eastAsia="zh-CN" w:bidi="ar"/>
              </w:rPr>
            </w:pPr>
          </w:p>
          <w:p w:rsidR="00D10B24" w:rsidRDefault="007F431E">
            <w:pPr>
              <w:textAlignment w:val="top"/>
              <w:rPr>
                <w:rFonts w:ascii="Arial" w:eastAsia="Times New Roman" w:hAnsi="Arial" w:cs="Arial"/>
                <w:sz w:val="18"/>
                <w:szCs w:val="18"/>
              </w:rPr>
            </w:pPr>
            <w:r>
              <w:rPr>
                <w:rFonts w:ascii="Arial" w:eastAsia="SimSun" w:hAnsi="Arial" w:cs="Arial"/>
                <w:b/>
                <w:color w:val="000000"/>
                <w:sz w:val="18"/>
                <w:szCs w:val="18"/>
                <w:lang w:eastAsia="zh-CN" w:bidi="ar"/>
              </w:rPr>
              <w:t>Rp.</w:t>
            </w:r>
            <w:r>
              <w:rPr>
                <w:rFonts w:ascii="Arial" w:eastAsia="SimSun" w:hAnsi="Arial" w:cs="Arial"/>
                <w:b/>
                <w:color w:val="000000"/>
                <w:sz w:val="18"/>
                <w:szCs w:val="18"/>
                <w:lang w:val="en-US" w:eastAsia="zh-CN" w:bidi="ar"/>
              </w:rPr>
              <w:t>85.000.000</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Rp. 9.935.564</w:t>
            </w:r>
          </w:p>
        </w:tc>
      </w:tr>
      <w:tr w:rsidR="00D10B24">
        <w:trPr>
          <w:trHeight w:val="90"/>
        </w:trPr>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 xml:space="preserve">Program Peningkatan Pengembangan Sisitim Pelaporan Capaian Kinerja dan Keuangan  </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Rp.</w:t>
            </w:r>
            <w:r>
              <w:rPr>
                <w:rFonts w:ascii="Arial" w:eastAsia="SimSun" w:hAnsi="Arial" w:cs="Arial"/>
                <w:sz w:val="18"/>
                <w:szCs w:val="18"/>
              </w:rPr>
              <w:t>149.174.481</w:t>
            </w:r>
          </w:p>
        </w:tc>
        <w:tc>
          <w:tcPr>
            <w:tcW w:w="2295" w:type="dxa"/>
          </w:tcPr>
          <w:p w:rsidR="00D10B24" w:rsidRDefault="00D10B24">
            <w:pPr>
              <w:textAlignment w:val="top"/>
              <w:rPr>
                <w:rFonts w:ascii="Arial" w:eastAsia="SimSun" w:hAnsi="Arial" w:cs="Arial"/>
                <w:b/>
                <w:color w:val="000000"/>
                <w:sz w:val="18"/>
                <w:szCs w:val="18"/>
                <w:lang w:eastAsia="zh-CN" w:bidi="ar"/>
              </w:rPr>
            </w:pPr>
          </w:p>
          <w:p w:rsidR="00D10B24" w:rsidRDefault="007F431E">
            <w:pPr>
              <w:textAlignment w:val="top"/>
              <w:rPr>
                <w:rFonts w:ascii="Arial" w:eastAsia="Times New Roman" w:hAnsi="Arial" w:cs="Arial"/>
                <w:sz w:val="18"/>
                <w:szCs w:val="18"/>
              </w:rPr>
            </w:pPr>
            <w:r>
              <w:rPr>
                <w:rFonts w:ascii="Arial" w:eastAsia="SimSun" w:hAnsi="Arial" w:cs="Arial"/>
                <w:b/>
                <w:color w:val="000000"/>
                <w:sz w:val="18"/>
                <w:szCs w:val="18"/>
                <w:lang w:eastAsia="zh-CN" w:bidi="ar"/>
              </w:rPr>
              <w:t>Rp.150.710.281</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Rp.1.535.800</w:t>
            </w:r>
          </w:p>
        </w:tc>
      </w:tr>
      <w:tr w:rsidR="00D10B24">
        <w:trPr>
          <w:trHeight w:val="90"/>
        </w:trPr>
        <w:tc>
          <w:tcPr>
            <w:tcW w:w="2295" w:type="dxa"/>
          </w:tcPr>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lastRenderedPageBreak/>
              <w:t>Program Penyebarluasan Informasi Penyelengaraan Pemerintaha Daerah</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sz w:val="18"/>
                <w:szCs w:val="18"/>
              </w:rPr>
              <w:t>Rp.</w:t>
            </w:r>
            <w:r>
              <w:rPr>
                <w:rFonts w:ascii="Arial" w:eastAsia="SimSun" w:hAnsi="Arial" w:cs="Arial"/>
                <w:sz w:val="18"/>
                <w:szCs w:val="18"/>
              </w:rPr>
              <w:t>3.280.007.012</w:t>
            </w:r>
          </w:p>
        </w:tc>
        <w:tc>
          <w:tcPr>
            <w:tcW w:w="2295" w:type="dxa"/>
          </w:tcPr>
          <w:p w:rsidR="00D10B24" w:rsidRDefault="00D10B24">
            <w:pPr>
              <w:textAlignment w:val="top"/>
              <w:rPr>
                <w:rFonts w:ascii="Arial" w:eastAsia="SimSun" w:hAnsi="Arial" w:cs="Arial"/>
                <w:b/>
                <w:color w:val="000000"/>
                <w:sz w:val="18"/>
                <w:szCs w:val="18"/>
                <w:lang w:eastAsia="zh-CN" w:bidi="ar"/>
              </w:rPr>
            </w:pPr>
          </w:p>
          <w:p w:rsidR="00D10B24" w:rsidRDefault="007F431E">
            <w:pPr>
              <w:textAlignment w:val="top"/>
              <w:rPr>
                <w:rFonts w:ascii="Arial" w:eastAsia="Times New Roman" w:hAnsi="Arial" w:cs="Arial"/>
                <w:sz w:val="18"/>
                <w:szCs w:val="18"/>
              </w:rPr>
            </w:pPr>
            <w:r>
              <w:rPr>
                <w:rFonts w:ascii="Arial" w:eastAsia="SimSun" w:hAnsi="Arial" w:cs="Arial"/>
                <w:b/>
                <w:color w:val="000000"/>
                <w:sz w:val="18"/>
                <w:szCs w:val="18"/>
                <w:lang w:eastAsia="zh-CN" w:bidi="ar"/>
              </w:rPr>
              <w:t xml:space="preserve">Rp. </w:t>
            </w:r>
            <w:r>
              <w:rPr>
                <w:rFonts w:ascii="Arial" w:eastAsia="SimSun" w:hAnsi="Arial" w:cs="Arial"/>
                <w:b/>
                <w:color w:val="000000"/>
                <w:sz w:val="18"/>
                <w:szCs w:val="18"/>
                <w:lang w:val="en-US" w:eastAsia="zh-CN" w:bidi="ar"/>
              </w:rPr>
              <w:t>13.</w:t>
            </w:r>
            <w:r>
              <w:rPr>
                <w:rFonts w:ascii="Arial" w:eastAsia="SimSun" w:hAnsi="Arial" w:cs="Arial"/>
                <w:b/>
                <w:color w:val="000000"/>
                <w:sz w:val="18"/>
                <w:szCs w:val="18"/>
                <w:lang w:eastAsia="zh-CN" w:bidi="ar"/>
              </w:rPr>
              <w:t>476.490.300</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Rp.10.196.483.288</w:t>
            </w:r>
          </w:p>
        </w:tc>
      </w:tr>
      <w:tr w:rsidR="00D10B24" w:rsidTr="00A6499C">
        <w:trPr>
          <w:trHeight w:val="90"/>
        </w:trPr>
        <w:tc>
          <w:tcPr>
            <w:tcW w:w="2295" w:type="dxa"/>
            <w:vAlign w:val="center"/>
          </w:tcPr>
          <w:p w:rsidR="00D10B24" w:rsidRDefault="007F431E" w:rsidP="00A6499C">
            <w:pPr>
              <w:spacing w:before="120" w:after="120" w:line="360" w:lineRule="auto"/>
              <w:jc w:val="center"/>
              <w:rPr>
                <w:rFonts w:ascii="Arial" w:eastAsia="Times New Roman" w:hAnsi="Arial" w:cs="Arial"/>
                <w:sz w:val="18"/>
                <w:szCs w:val="18"/>
              </w:rPr>
            </w:pPr>
            <w:r>
              <w:rPr>
                <w:rFonts w:ascii="Arial" w:eastAsia="Times New Roman" w:hAnsi="Arial" w:cs="Arial"/>
                <w:b/>
                <w:bCs/>
                <w:sz w:val="18"/>
                <w:szCs w:val="18"/>
              </w:rPr>
              <w:t>Jumlah Total</w:t>
            </w:r>
          </w:p>
        </w:tc>
        <w:tc>
          <w:tcPr>
            <w:tcW w:w="2295" w:type="dxa"/>
          </w:tcPr>
          <w:p w:rsidR="00D10B24" w:rsidRDefault="007F431E" w:rsidP="007F431E">
            <w:pPr>
              <w:pStyle w:val="Heading5"/>
              <w:spacing w:beforeLines="100" w:before="240" w:beforeAutospacing="0"/>
              <w:outlineLvl w:val="4"/>
              <w:rPr>
                <w:rFonts w:ascii="Arial" w:hAnsi="Arial" w:cs="Arial" w:hint="default"/>
                <w:sz w:val="18"/>
                <w:szCs w:val="18"/>
              </w:rPr>
            </w:pPr>
            <w:r>
              <w:rPr>
                <w:rFonts w:ascii="Arial" w:eastAsia="Times New Roman" w:hAnsi="Arial" w:cs="Arial" w:hint="default"/>
                <w:sz w:val="18"/>
                <w:szCs w:val="18"/>
              </w:rPr>
              <w:t xml:space="preserve">Rp. </w:t>
            </w:r>
            <w:r>
              <w:rPr>
                <w:rFonts w:ascii="Arial" w:hAnsi="Arial" w:cs="Arial" w:hint="default"/>
                <w:sz w:val="18"/>
                <w:szCs w:val="18"/>
              </w:rPr>
              <w:t>4.743.000.000</w:t>
            </w:r>
          </w:p>
          <w:p w:rsidR="00D10B24" w:rsidRDefault="00D10B24">
            <w:pPr>
              <w:spacing w:after="120" w:line="360" w:lineRule="auto"/>
              <w:jc w:val="both"/>
              <w:rPr>
                <w:rFonts w:ascii="Arial" w:eastAsia="Times New Roman" w:hAnsi="Arial" w:cs="Arial"/>
                <w:sz w:val="18"/>
                <w:szCs w:val="18"/>
              </w:rPr>
            </w:pPr>
          </w:p>
        </w:tc>
        <w:tc>
          <w:tcPr>
            <w:tcW w:w="2295" w:type="dxa"/>
            <w:vAlign w:val="center"/>
          </w:tcPr>
          <w:p w:rsidR="00D10B24" w:rsidRDefault="007F431E">
            <w:pPr>
              <w:textAlignment w:val="center"/>
              <w:rPr>
                <w:rFonts w:ascii="Arial" w:eastAsia="Times New Roman" w:hAnsi="Arial" w:cs="Arial"/>
                <w:sz w:val="18"/>
                <w:szCs w:val="18"/>
              </w:rPr>
            </w:pPr>
            <w:r>
              <w:rPr>
                <w:rFonts w:ascii="Arial" w:eastAsia="SimSun" w:hAnsi="Arial" w:cs="Arial"/>
                <w:b/>
                <w:color w:val="000000"/>
                <w:sz w:val="18"/>
                <w:szCs w:val="18"/>
                <w:lang w:eastAsia="zh-CN" w:bidi="ar"/>
              </w:rPr>
              <w:t>Rp. 16.180.981.692</w:t>
            </w:r>
          </w:p>
        </w:tc>
        <w:tc>
          <w:tcPr>
            <w:tcW w:w="2295" w:type="dxa"/>
          </w:tcPr>
          <w:p w:rsidR="00D10B24" w:rsidRDefault="00D10B24">
            <w:pPr>
              <w:spacing w:after="120" w:line="360" w:lineRule="auto"/>
              <w:jc w:val="both"/>
              <w:rPr>
                <w:rFonts w:ascii="Arial" w:eastAsia="Times New Roman" w:hAnsi="Arial" w:cs="Arial"/>
                <w:sz w:val="18"/>
                <w:szCs w:val="18"/>
              </w:rPr>
            </w:pPr>
          </w:p>
          <w:p w:rsidR="00D10B24" w:rsidRDefault="007F431E">
            <w:pPr>
              <w:spacing w:after="120" w:line="360" w:lineRule="auto"/>
              <w:jc w:val="both"/>
              <w:rPr>
                <w:rFonts w:ascii="Arial" w:eastAsia="Times New Roman" w:hAnsi="Arial" w:cs="Arial"/>
                <w:sz w:val="18"/>
                <w:szCs w:val="18"/>
              </w:rPr>
            </w:pPr>
            <w:r>
              <w:rPr>
                <w:rFonts w:ascii="Arial" w:eastAsia="Times New Roman" w:hAnsi="Arial" w:cs="Arial"/>
                <w:b/>
                <w:bCs/>
                <w:sz w:val="18"/>
                <w:szCs w:val="18"/>
              </w:rPr>
              <w:t>Rp.11.447.881.256</w:t>
            </w:r>
          </w:p>
        </w:tc>
      </w:tr>
    </w:tbl>
    <w:p w:rsidR="00D10B24" w:rsidRDefault="00D10B24">
      <w:pPr>
        <w:spacing w:after="120" w:line="360" w:lineRule="auto"/>
        <w:ind w:firstLineChars="300" w:firstLine="660"/>
        <w:jc w:val="both"/>
        <w:rPr>
          <w:rFonts w:ascii="Arial" w:eastAsia="Times New Roman" w:hAnsi="Arial" w:cs="Arial"/>
        </w:rPr>
      </w:pPr>
    </w:p>
    <w:p w:rsidR="00D10B24" w:rsidRDefault="007F431E">
      <w:pPr>
        <w:spacing w:after="120" w:line="360" w:lineRule="auto"/>
        <w:ind w:firstLineChars="300" w:firstLine="660"/>
        <w:jc w:val="both"/>
        <w:rPr>
          <w:rFonts w:ascii="Arial" w:eastAsia="Times New Roman" w:hAnsi="Arial" w:cs="Arial"/>
        </w:rPr>
      </w:pPr>
      <w:r>
        <w:rPr>
          <w:rFonts w:ascii="Arial" w:eastAsia="Times New Roman" w:hAnsi="Arial" w:cs="Arial"/>
        </w:rPr>
        <w:t>Penambahan yang diharapkan oleh Biro Humas merupakan pendukung dari semua kegiatan Nasional dan Lokal yang ada di Provinsi Sumatera Barat sehingga Tugas Pokok dan Fungsi dari Biro Humas bisa berjalan dengan maksimal.</w:t>
      </w:r>
    </w:p>
    <w:p w:rsidR="00D10B24" w:rsidRDefault="00D10B24">
      <w:pPr>
        <w:spacing w:after="120" w:line="360" w:lineRule="auto"/>
        <w:ind w:firstLineChars="300" w:firstLine="660"/>
        <w:jc w:val="both"/>
        <w:rPr>
          <w:rFonts w:ascii="Arial" w:eastAsia="Times New Roman" w:hAnsi="Arial" w:cs="Arial"/>
        </w:rPr>
      </w:pPr>
    </w:p>
    <w:p w:rsidR="00D10B24" w:rsidRDefault="007F431E">
      <w:pPr>
        <w:spacing w:after="120" w:line="360" w:lineRule="auto"/>
        <w:ind w:firstLineChars="300" w:firstLine="660"/>
        <w:jc w:val="both"/>
        <w:rPr>
          <w:rFonts w:ascii="Arial" w:eastAsia="Times New Roman" w:hAnsi="Arial" w:cs="Arial"/>
          <w:lang w:val="en-US"/>
        </w:rPr>
      </w:pPr>
      <w:r>
        <w:rPr>
          <w:rFonts w:ascii="Arial" w:eastAsia="Times New Roman" w:hAnsi="Arial" w:cs="Arial"/>
          <w:lang w:val="en-US"/>
        </w:rPr>
        <w:t xml:space="preserve">Pendekatan rasionalisasi terhadap tugas pokok dan fungsi Biro Humas pada Tahun Anggaran </w:t>
      </w:r>
      <w:r>
        <w:rPr>
          <w:rFonts w:ascii="Arial" w:eastAsia="Times New Roman" w:hAnsi="Arial" w:cs="Arial"/>
        </w:rPr>
        <w:t>2020</w:t>
      </w:r>
      <w:r>
        <w:rPr>
          <w:rFonts w:ascii="Arial" w:eastAsia="Times New Roman" w:hAnsi="Arial" w:cs="Arial"/>
          <w:lang w:val="en-US"/>
        </w:rPr>
        <w:t xml:space="preserve"> yang akan datang sangat penting </w:t>
      </w:r>
      <w:r>
        <w:rPr>
          <w:rFonts w:ascii="Arial" w:hAnsi="Arial" w:cs="Arial"/>
          <w:lang w:val="en-US"/>
        </w:rPr>
        <w:t xml:space="preserve">untuk </w:t>
      </w:r>
      <w:r>
        <w:rPr>
          <w:rFonts w:ascii="Arial" w:eastAsia="Times New Roman" w:hAnsi="Arial" w:cs="Arial"/>
          <w:lang w:val="en-US"/>
        </w:rPr>
        <w:t xml:space="preserve">dicermati dan dipedomani dalam menetapkan plafon anggaran Tahun </w:t>
      </w:r>
      <w:r>
        <w:rPr>
          <w:rFonts w:ascii="Arial" w:eastAsia="Times New Roman" w:hAnsi="Arial" w:cs="Arial"/>
        </w:rPr>
        <w:t>2020</w:t>
      </w:r>
      <w:r>
        <w:rPr>
          <w:rFonts w:ascii="Arial" w:eastAsia="Times New Roman" w:hAnsi="Arial" w:cs="Arial"/>
          <w:lang w:val="en-US"/>
        </w:rPr>
        <w:t xml:space="preserve"> karena pada dasarnya anggaran berbasis kinerja merupakan ketentuan yang tidak bisa ditawar lagi untuk mencapai predikat Sumatera Barat Wajar Tanpa Pengecualian (WTP). </w:t>
      </w:r>
    </w:p>
    <w:p w:rsidR="00D10B24" w:rsidRDefault="007F431E">
      <w:pPr>
        <w:spacing w:after="120" w:line="360" w:lineRule="auto"/>
        <w:ind w:firstLineChars="300" w:firstLine="660"/>
        <w:jc w:val="both"/>
        <w:rPr>
          <w:rFonts w:ascii="Arial" w:eastAsia="Times New Roman" w:hAnsi="Arial" w:cs="Arial"/>
          <w:lang w:val="en-US"/>
        </w:rPr>
      </w:pPr>
      <w:proofErr w:type="gramStart"/>
      <w:r>
        <w:rPr>
          <w:rFonts w:ascii="Arial" w:eastAsia="Times New Roman" w:hAnsi="Arial" w:cs="Arial"/>
          <w:lang w:val="en-US"/>
        </w:rPr>
        <w:t xml:space="preserve">Demikian Renja ini kami sampaikan untuk </w:t>
      </w:r>
      <w:r>
        <w:rPr>
          <w:rFonts w:ascii="Arial" w:hAnsi="Arial" w:cs="Arial"/>
          <w:lang w:val="en-US"/>
        </w:rPr>
        <w:t xml:space="preserve">menjadi </w:t>
      </w:r>
      <w:r>
        <w:rPr>
          <w:rFonts w:ascii="Arial" w:eastAsia="Times New Roman" w:hAnsi="Arial" w:cs="Arial"/>
          <w:lang w:val="en-US"/>
        </w:rPr>
        <w:t>perhatian bagi semua pihak terkait.</w:t>
      </w:r>
      <w:proofErr w:type="gramEnd"/>
    </w:p>
    <w:p w:rsidR="00D10B24" w:rsidRDefault="00D10B24">
      <w:pPr>
        <w:spacing w:after="0" w:line="360" w:lineRule="auto"/>
        <w:contextualSpacing/>
        <w:jc w:val="both"/>
        <w:rPr>
          <w:rFonts w:ascii="Arial" w:eastAsia="Times New Roman" w:hAnsi="Arial" w:cs="Arial"/>
        </w:rPr>
      </w:pPr>
    </w:p>
    <w:p w:rsidR="00D10B24" w:rsidRDefault="007F431E">
      <w:pPr>
        <w:spacing w:after="0" w:line="360" w:lineRule="auto"/>
        <w:contextualSpacing/>
        <w:jc w:val="both"/>
        <w:rPr>
          <w:rFonts w:ascii="Arial" w:eastAsia="Times New Roman" w:hAnsi="Arial" w:cs="Arial"/>
        </w:rPr>
      </w:pPr>
      <w:r>
        <w:rPr>
          <w:noProof/>
          <w:lang w:val="en-US"/>
        </w:rPr>
        <w:drawing>
          <wp:anchor distT="0" distB="0" distL="114300" distR="114300" simplePos="0" relativeHeight="251678720" behindDoc="1" locked="0" layoutInCell="1" allowOverlap="1">
            <wp:simplePos x="0" y="0"/>
            <wp:positionH relativeFrom="column">
              <wp:posOffset>2841625</wp:posOffset>
            </wp:positionH>
            <wp:positionV relativeFrom="paragraph">
              <wp:posOffset>68580</wp:posOffset>
            </wp:positionV>
            <wp:extent cx="2545715" cy="1407795"/>
            <wp:effectExtent l="0" t="0" r="0" b="0"/>
            <wp:wrapNone/>
            <wp:docPr id="33" name="Picture 1" descr="B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descr="BR.03"/>
                    <pic:cNvPicPr>
                      <a:picLocks noChangeAspect="1"/>
                    </pic:cNvPicPr>
                  </pic:nvPicPr>
                  <pic:blipFill>
                    <a:blip r:embed="rId12">
                      <a:clrChange>
                        <a:clrFrom>
                          <a:srgbClr val="FFFFFF">
                            <a:alpha val="100000"/>
                          </a:srgbClr>
                        </a:clrFrom>
                        <a:clrTo>
                          <a:srgbClr val="FFFFFF">
                            <a:alpha val="100000"/>
                            <a:alpha val="0"/>
                          </a:srgbClr>
                        </a:clrTo>
                      </a:clrChange>
                    </a:blip>
                    <a:stretch>
                      <a:fillRect/>
                    </a:stretch>
                  </pic:blipFill>
                  <pic:spPr>
                    <a:xfrm>
                      <a:off x="0" y="0"/>
                      <a:ext cx="2545715" cy="1407795"/>
                    </a:xfrm>
                    <a:prstGeom prst="rect">
                      <a:avLst/>
                    </a:prstGeom>
                  </pic:spPr>
                </pic:pic>
              </a:graphicData>
            </a:graphic>
          </wp:anchor>
        </w:drawing>
      </w:r>
    </w:p>
    <w:p w:rsidR="00D10B24" w:rsidRDefault="007F431E">
      <w:pPr>
        <w:spacing w:after="0" w:line="240" w:lineRule="auto"/>
        <w:ind w:left="4320"/>
        <w:jc w:val="center"/>
        <w:rPr>
          <w:rFonts w:ascii="Arial" w:eastAsia="Times New Roman" w:hAnsi="Arial" w:cs="Arial"/>
        </w:rPr>
      </w:pPr>
      <w:r>
        <w:rPr>
          <w:rFonts w:ascii="Arial" w:eastAsia="Times New Roman" w:hAnsi="Arial" w:cs="Arial"/>
          <w:lang w:val="en-US"/>
        </w:rPr>
        <w:t xml:space="preserve">Padang,    </w:t>
      </w:r>
      <w:r>
        <w:rPr>
          <w:rFonts w:ascii="Arial" w:eastAsia="Times New Roman" w:hAnsi="Arial" w:cs="Arial"/>
        </w:rPr>
        <w:t xml:space="preserve">  </w:t>
      </w:r>
      <w:r>
        <w:rPr>
          <w:rFonts w:ascii="Arial" w:eastAsia="Times New Roman" w:hAnsi="Arial" w:cs="Arial"/>
          <w:lang w:val="en-US"/>
        </w:rPr>
        <w:t xml:space="preserve"> </w:t>
      </w:r>
      <w:proofErr w:type="gramStart"/>
      <w:r>
        <w:rPr>
          <w:rFonts w:ascii="Arial" w:eastAsia="Times New Roman" w:hAnsi="Arial" w:cs="Arial"/>
        </w:rPr>
        <w:t>Maret  2019</w:t>
      </w:r>
      <w:proofErr w:type="gramEnd"/>
    </w:p>
    <w:p w:rsidR="00D10B24" w:rsidRDefault="007F431E">
      <w:pPr>
        <w:spacing w:after="0" w:line="240" w:lineRule="auto"/>
        <w:ind w:left="4320"/>
        <w:jc w:val="center"/>
        <w:rPr>
          <w:rFonts w:ascii="Arial" w:eastAsia="Times New Roman" w:hAnsi="Arial" w:cs="Arial"/>
          <w:lang w:val="en-US"/>
        </w:rPr>
      </w:pPr>
      <w:r>
        <w:rPr>
          <w:rFonts w:ascii="Arial" w:eastAsia="Times New Roman" w:hAnsi="Arial" w:cs="Arial"/>
          <w:lang w:val="en-US"/>
        </w:rPr>
        <w:t>KEPALA BIRO HUMAS</w:t>
      </w:r>
    </w:p>
    <w:p w:rsidR="00D10B24" w:rsidRDefault="00D10B24">
      <w:pPr>
        <w:spacing w:after="0" w:line="240" w:lineRule="auto"/>
        <w:ind w:left="4320"/>
        <w:jc w:val="center"/>
        <w:rPr>
          <w:rFonts w:ascii="Arial" w:eastAsia="Times New Roman" w:hAnsi="Arial" w:cs="Arial"/>
          <w:lang w:val="en-US"/>
        </w:rPr>
      </w:pPr>
    </w:p>
    <w:p w:rsidR="00D10B24" w:rsidRDefault="00D10B24">
      <w:pPr>
        <w:spacing w:after="0" w:line="240" w:lineRule="auto"/>
        <w:ind w:left="4320"/>
        <w:jc w:val="center"/>
        <w:rPr>
          <w:rFonts w:ascii="Arial" w:eastAsia="Times New Roman" w:hAnsi="Arial" w:cs="Arial"/>
          <w:lang w:val="en-US"/>
        </w:rPr>
      </w:pPr>
    </w:p>
    <w:p w:rsidR="00D10B24" w:rsidRDefault="00D10B24">
      <w:pPr>
        <w:spacing w:after="0" w:line="240" w:lineRule="auto"/>
        <w:ind w:left="4320"/>
        <w:jc w:val="center"/>
        <w:rPr>
          <w:rFonts w:ascii="Arial" w:eastAsia="Times New Roman" w:hAnsi="Arial" w:cs="Arial"/>
          <w:lang w:val="en-US"/>
        </w:rPr>
      </w:pPr>
    </w:p>
    <w:p w:rsidR="00D10B24" w:rsidRDefault="007F431E">
      <w:pPr>
        <w:spacing w:after="0" w:line="240" w:lineRule="auto"/>
        <w:ind w:left="4320"/>
        <w:jc w:val="center"/>
        <w:rPr>
          <w:rFonts w:ascii="Arial" w:eastAsia="Times New Roman" w:hAnsi="Arial" w:cs="Arial"/>
          <w:b/>
          <w:u w:val="single"/>
        </w:rPr>
      </w:pPr>
      <w:r>
        <w:rPr>
          <w:rFonts w:ascii="Arial" w:eastAsia="Times New Roman" w:hAnsi="Arial" w:cs="Arial"/>
          <w:b/>
          <w:u w:val="single"/>
          <w:lang w:val="en-US"/>
        </w:rPr>
        <w:t>Drs.</w:t>
      </w:r>
      <w:r>
        <w:rPr>
          <w:rFonts w:ascii="Arial" w:eastAsia="Times New Roman" w:hAnsi="Arial" w:cs="Arial"/>
          <w:b/>
          <w:u w:val="single"/>
        </w:rPr>
        <w:t xml:space="preserve"> </w:t>
      </w:r>
      <w:r>
        <w:rPr>
          <w:rFonts w:ascii="Arial" w:eastAsia="Times New Roman" w:hAnsi="Arial" w:cs="Arial"/>
          <w:b/>
          <w:u w:val="single"/>
          <w:lang w:val="en-US"/>
        </w:rPr>
        <w:t>JASMAN,</w:t>
      </w:r>
      <w:r>
        <w:rPr>
          <w:rFonts w:ascii="Arial" w:eastAsia="Times New Roman" w:hAnsi="Arial" w:cs="Arial"/>
          <w:b/>
          <w:u w:val="single"/>
        </w:rPr>
        <w:t xml:space="preserve"> </w:t>
      </w:r>
      <w:r>
        <w:rPr>
          <w:rFonts w:ascii="Arial" w:eastAsia="Times New Roman" w:hAnsi="Arial" w:cs="Arial"/>
          <w:b/>
          <w:u w:val="single"/>
          <w:lang w:val="en-US"/>
        </w:rPr>
        <w:t>MM</w:t>
      </w:r>
    </w:p>
    <w:p w:rsidR="00D10B24" w:rsidRDefault="007F431E">
      <w:pPr>
        <w:spacing w:after="0" w:line="240" w:lineRule="auto"/>
        <w:ind w:left="4320"/>
        <w:jc w:val="center"/>
        <w:rPr>
          <w:rFonts w:ascii="Arial" w:eastAsia="Times New Roman" w:hAnsi="Arial" w:cs="Arial"/>
        </w:rPr>
      </w:pPr>
      <w:r>
        <w:rPr>
          <w:rFonts w:ascii="Arial" w:eastAsia="Times New Roman" w:hAnsi="Arial" w:cs="Arial"/>
          <w:lang w:val="en-US"/>
        </w:rPr>
        <w:t xml:space="preserve">Pembina </w:t>
      </w:r>
      <w:r>
        <w:rPr>
          <w:rFonts w:ascii="Arial" w:eastAsia="Times New Roman" w:hAnsi="Arial" w:cs="Arial"/>
        </w:rPr>
        <w:t>Utama Muda</w:t>
      </w:r>
    </w:p>
    <w:p w:rsidR="00D10B24" w:rsidRDefault="007F431E">
      <w:pPr>
        <w:spacing w:after="0" w:line="240" w:lineRule="auto"/>
        <w:ind w:left="4320"/>
        <w:jc w:val="center"/>
        <w:rPr>
          <w:rFonts w:ascii="Arial" w:hAnsi="Arial" w:cs="Arial"/>
        </w:rPr>
      </w:pPr>
      <w:r>
        <w:rPr>
          <w:rFonts w:ascii="Arial" w:eastAsia="Times New Roman" w:hAnsi="Arial" w:cs="Arial"/>
          <w:lang w:val="en-US"/>
        </w:rPr>
        <w:t>NIP. 19680101 198809 1 001</w:t>
      </w: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rPr>
      </w:pPr>
    </w:p>
    <w:p w:rsidR="00D10B24" w:rsidRDefault="00D10B24">
      <w:pPr>
        <w:spacing w:after="0" w:line="240" w:lineRule="auto"/>
        <w:rPr>
          <w:rFonts w:ascii="Arial" w:hAnsi="Arial" w:cs="Arial"/>
          <w:lang w:val="en-US"/>
        </w:rPr>
      </w:pPr>
    </w:p>
    <w:p w:rsidR="00D10B24" w:rsidRDefault="00D10B24">
      <w:pPr>
        <w:spacing w:after="0" w:line="240" w:lineRule="auto"/>
        <w:rPr>
          <w:rFonts w:ascii="Arial" w:hAnsi="Arial" w:cs="Arial"/>
          <w:color w:val="FF0000"/>
          <w:lang w:val="en-US"/>
        </w:rPr>
      </w:pPr>
    </w:p>
    <w:p w:rsidR="00D10B24" w:rsidRDefault="00D10B24">
      <w:pPr>
        <w:spacing w:after="0" w:line="240" w:lineRule="auto"/>
        <w:rPr>
          <w:rFonts w:ascii="Arial" w:hAnsi="Arial" w:cs="Arial"/>
          <w:color w:val="FF0000"/>
          <w:lang w:val="en-US"/>
        </w:rPr>
      </w:pPr>
    </w:p>
    <w:p w:rsidR="00D10B24" w:rsidRDefault="00D10B24">
      <w:pPr>
        <w:spacing w:after="0" w:line="240" w:lineRule="auto"/>
        <w:rPr>
          <w:rFonts w:ascii="Arial" w:hAnsi="Arial" w:cs="Arial"/>
          <w:color w:val="FF0000"/>
          <w:lang w:val="en-US"/>
        </w:rPr>
      </w:pPr>
    </w:p>
    <w:p w:rsidR="00D10B24" w:rsidRDefault="00D10B24">
      <w:pPr>
        <w:spacing w:after="0" w:line="240" w:lineRule="auto"/>
        <w:rPr>
          <w:rFonts w:ascii="Arial" w:hAnsi="Arial" w:cs="Arial"/>
          <w:color w:val="FF0000"/>
        </w:rPr>
      </w:pPr>
    </w:p>
    <w:p w:rsidR="00D10B24" w:rsidRDefault="00D10B24">
      <w:pPr>
        <w:rPr>
          <w:rFonts w:ascii="Arial" w:hAnsi="Arial" w:cs="Arial"/>
          <w:color w:val="FF0000"/>
        </w:rPr>
      </w:pPr>
    </w:p>
    <w:sectPr w:rsidR="00D10B24" w:rsidSect="00A6499C">
      <w:pgSz w:w="12240" w:h="15840" w:code="1"/>
      <w:pgMar w:top="1440" w:right="1800" w:bottom="1440" w:left="1800" w:header="706" w:footer="706" w:gutter="461"/>
      <w:pgBorders w:offsetFrom="page">
        <w:top w:val="dotted" w:sz="4" w:space="24" w:color="auto"/>
        <w:left w:val="dotted" w:sz="4" w:space="24" w:color="auto"/>
        <w:bottom w:val="dotted" w:sz="4" w:space="24" w:color="auto"/>
        <w:right w:val="dotted" w:sz="4" w:space="24" w:color="auto"/>
      </w:pgBorders>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3CB" w:rsidRDefault="00C073CB">
      <w:pPr>
        <w:spacing w:after="0" w:line="240" w:lineRule="auto"/>
      </w:pPr>
      <w:r>
        <w:separator/>
      </w:r>
    </w:p>
  </w:endnote>
  <w:endnote w:type="continuationSeparator" w:id="0">
    <w:p w:rsidR="00C073CB" w:rsidRDefault="00C0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188" w:rsidRDefault="00FC5188">
    <w:pPr>
      <w:pStyle w:val="Footer"/>
    </w:pPr>
  </w:p>
  <w:p w:rsidR="00FC5188" w:rsidRDefault="00FC5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3CB" w:rsidRDefault="00C073CB">
      <w:pPr>
        <w:spacing w:after="0" w:line="240" w:lineRule="auto"/>
      </w:pPr>
      <w:r>
        <w:separator/>
      </w:r>
    </w:p>
  </w:footnote>
  <w:footnote w:type="continuationSeparator" w:id="0">
    <w:p w:rsidR="00C073CB" w:rsidRDefault="00C073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757848"/>
    </w:sdtPr>
    <w:sdtContent>
      <w:p w:rsidR="00FC5188" w:rsidRDefault="00FC5188">
        <w:pPr>
          <w:pStyle w:val="Header"/>
          <w:jc w:val="center"/>
        </w:pPr>
      </w:p>
      <w:p w:rsidR="00FC5188" w:rsidRDefault="00FC5188">
        <w:pPr>
          <w:pStyle w:val="Header"/>
          <w:jc w:val="center"/>
        </w:pPr>
        <w:r>
          <w:t>[</w:t>
        </w:r>
        <w:r>
          <w:fldChar w:fldCharType="begin"/>
        </w:r>
        <w:r>
          <w:instrText xml:space="preserve"> PAGE   \* MERGEFORMAT </w:instrText>
        </w:r>
        <w:r>
          <w:fldChar w:fldCharType="separate"/>
        </w:r>
        <w:r w:rsidR="00325286">
          <w:rPr>
            <w:noProof/>
          </w:rPr>
          <w:t>21</w:t>
        </w:r>
        <w:r>
          <w:fldChar w:fldCharType="end"/>
        </w:r>
        <w:r>
          <w:t>]</w:t>
        </w:r>
      </w:p>
    </w:sdtContent>
  </w:sdt>
  <w:p w:rsidR="00FC5188" w:rsidRDefault="00FC51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62BB62"/>
    <w:multiLevelType w:val="singleLevel"/>
    <w:tmpl w:val="9762BB62"/>
    <w:lvl w:ilvl="0">
      <w:start w:val="1"/>
      <w:numFmt w:val="lowerLetter"/>
      <w:lvlText w:val="%1."/>
      <w:lvlJc w:val="left"/>
      <w:pPr>
        <w:tabs>
          <w:tab w:val="left" w:pos="425"/>
        </w:tabs>
        <w:ind w:left="425" w:hanging="425"/>
      </w:pPr>
      <w:rPr>
        <w:rFonts w:hint="default"/>
      </w:rPr>
    </w:lvl>
  </w:abstractNum>
  <w:abstractNum w:abstractNumId="1">
    <w:nsid w:val="AAED01C8"/>
    <w:multiLevelType w:val="singleLevel"/>
    <w:tmpl w:val="AAED01C8"/>
    <w:lvl w:ilvl="0">
      <w:start w:val="1"/>
      <w:numFmt w:val="decimal"/>
      <w:suff w:val="space"/>
      <w:lvlText w:val="%1."/>
      <w:lvlJc w:val="left"/>
      <w:pPr>
        <w:tabs>
          <w:tab w:val="left" w:pos="0"/>
        </w:tabs>
      </w:pPr>
      <w:rPr>
        <w:rFonts w:hint="default"/>
        <w:b/>
      </w:rPr>
    </w:lvl>
  </w:abstractNum>
  <w:abstractNum w:abstractNumId="2">
    <w:nsid w:val="CD654125"/>
    <w:multiLevelType w:val="singleLevel"/>
    <w:tmpl w:val="CD654125"/>
    <w:lvl w:ilvl="0">
      <w:start w:val="2"/>
      <w:numFmt w:val="decimal"/>
      <w:suff w:val="space"/>
      <w:lvlText w:val="%1."/>
      <w:lvlJc w:val="left"/>
    </w:lvl>
  </w:abstractNum>
  <w:abstractNum w:abstractNumId="3">
    <w:nsid w:val="E3188357"/>
    <w:multiLevelType w:val="singleLevel"/>
    <w:tmpl w:val="E3188357"/>
    <w:lvl w:ilvl="0">
      <w:start w:val="2"/>
      <w:numFmt w:val="decimal"/>
      <w:suff w:val="space"/>
      <w:lvlText w:val="%1."/>
      <w:lvlJc w:val="left"/>
      <w:pPr>
        <w:ind w:left="3752" w:firstLine="0"/>
      </w:pPr>
    </w:lvl>
  </w:abstractNum>
  <w:abstractNum w:abstractNumId="4">
    <w:nsid w:val="E804D6A8"/>
    <w:multiLevelType w:val="singleLevel"/>
    <w:tmpl w:val="E804D6A8"/>
    <w:lvl w:ilvl="0">
      <w:start w:val="1"/>
      <w:numFmt w:val="lowerLetter"/>
      <w:lvlText w:val="%1."/>
      <w:lvlJc w:val="left"/>
      <w:pPr>
        <w:tabs>
          <w:tab w:val="left" w:pos="425"/>
        </w:tabs>
        <w:ind w:left="425" w:hanging="425"/>
      </w:pPr>
      <w:rPr>
        <w:rFonts w:hint="default"/>
      </w:rPr>
    </w:lvl>
  </w:abstractNum>
  <w:abstractNum w:abstractNumId="5">
    <w:nsid w:val="0FA53F51"/>
    <w:multiLevelType w:val="singleLevel"/>
    <w:tmpl w:val="0FA53F51"/>
    <w:lvl w:ilvl="0">
      <w:start w:val="1"/>
      <w:numFmt w:val="decimal"/>
      <w:lvlText w:val="%1."/>
      <w:lvlJc w:val="left"/>
      <w:pPr>
        <w:tabs>
          <w:tab w:val="left" w:pos="425"/>
        </w:tabs>
        <w:ind w:left="425" w:hanging="425"/>
      </w:pPr>
      <w:rPr>
        <w:rFonts w:hint="default"/>
      </w:rPr>
    </w:lvl>
  </w:abstractNum>
  <w:abstractNum w:abstractNumId="6">
    <w:nsid w:val="114B2769"/>
    <w:multiLevelType w:val="multilevel"/>
    <w:tmpl w:val="114B27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49A1A8B"/>
    <w:multiLevelType w:val="multilevel"/>
    <w:tmpl w:val="149A1A8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1212691"/>
    <w:multiLevelType w:val="multilevel"/>
    <w:tmpl w:val="212126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1864495"/>
    <w:multiLevelType w:val="multilevel"/>
    <w:tmpl w:val="21864495"/>
    <w:lvl w:ilvl="0">
      <w:start w:val="1"/>
      <w:numFmt w:val="decimal"/>
      <w:lvlText w:val="%1."/>
      <w:lvlJc w:val="left"/>
      <w:pPr>
        <w:ind w:left="860" w:hanging="435"/>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0">
    <w:nsid w:val="219A5BBC"/>
    <w:multiLevelType w:val="multilevel"/>
    <w:tmpl w:val="219A5B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424420F"/>
    <w:multiLevelType w:val="multilevel"/>
    <w:tmpl w:val="242442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6833B4F"/>
    <w:multiLevelType w:val="multilevel"/>
    <w:tmpl w:val="26833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96E14AA"/>
    <w:multiLevelType w:val="multilevel"/>
    <w:tmpl w:val="296E14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460AFF"/>
    <w:multiLevelType w:val="multilevel"/>
    <w:tmpl w:val="2D460A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E801EDD"/>
    <w:multiLevelType w:val="multilevel"/>
    <w:tmpl w:val="2E801EDD"/>
    <w:lvl w:ilvl="0">
      <w:start w:val="1"/>
      <w:numFmt w:val="decimal"/>
      <w:lvlText w:val="%1."/>
      <w:lvlJc w:val="left"/>
      <w:pPr>
        <w:ind w:left="360" w:hanging="360"/>
      </w:pPr>
    </w:lvl>
    <w:lvl w:ilvl="1">
      <w:start w:val="1"/>
      <w:numFmt w:val="lowerLetter"/>
      <w:lvlText w:val="%2."/>
      <w:lvlJc w:val="left"/>
      <w:pPr>
        <w:ind w:left="3144" w:hanging="360"/>
      </w:pPr>
    </w:lvl>
    <w:lvl w:ilvl="2">
      <w:start w:val="1"/>
      <w:numFmt w:val="lowerRoman"/>
      <w:lvlText w:val="%3."/>
      <w:lvlJc w:val="right"/>
      <w:pPr>
        <w:ind w:left="3864" w:hanging="180"/>
      </w:pPr>
    </w:lvl>
    <w:lvl w:ilvl="3">
      <w:start w:val="1"/>
      <w:numFmt w:val="decimal"/>
      <w:lvlText w:val="%4."/>
      <w:lvlJc w:val="left"/>
      <w:pPr>
        <w:ind w:left="4584" w:hanging="360"/>
      </w:pPr>
    </w:lvl>
    <w:lvl w:ilvl="4">
      <w:start w:val="1"/>
      <w:numFmt w:val="lowerLetter"/>
      <w:lvlText w:val="%5."/>
      <w:lvlJc w:val="left"/>
      <w:pPr>
        <w:ind w:left="5304" w:hanging="360"/>
      </w:pPr>
    </w:lvl>
    <w:lvl w:ilvl="5">
      <w:start w:val="1"/>
      <w:numFmt w:val="lowerRoman"/>
      <w:lvlText w:val="%6."/>
      <w:lvlJc w:val="right"/>
      <w:pPr>
        <w:ind w:left="6024" w:hanging="180"/>
      </w:pPr>
    </w:lvl>
    <w:lvl w:ilvl="6">
      <w:start w:val="1"/>
      <w:numFmt w:val="decimal"/>
      <w:lvlText w:val="%7."/>
      <w:lvlJc w:val="left"/>
      <w:pPr>
        <w:ind w:left="6744" w:hanging="360"/>
      </w:pPr>
    </w:lvl>
    <w:lvl w:ilvl="7">
      <w:start w:val="1"/>
      <w:numFmt w:val="lowerLetter"/>
      <w:lvlText w:val="%8."/>
      <w:lvlJc w:val="left"/>
      <w:pPr>
        <w:ind w:left="7464" w:hanging="360"/>
      </w:pPr>
    </w:lvl>
    <w:lvl w:ilvl="8">
      <w:start w:val="1"/>
      <w:numFmt w:val="lowerRoman"/>
      <w:lvlText w:val="%9."/>
      <w:lvlJc w:val="right"/>
      <w:pPr>
        <w:ind w:left="8184" w:hanging="180"/>
      </w:pPr>
    </w:lvl>
  </w:abstractNum>
  <w:abstractNum w:abstractNumId="16">
    <w:nsid w:val="3E0F7633"/>
    <w:multiLevelType w:val="singleLevel"/>
    <w:tmpl w:val="3E0F7633"/>
    <w:lvl w:ilvl="0">
      <w:start w:val="1"/>
      <w:numFmt w:val="decimal"/>
      <w:suff w:val="space"/>
      <w:lvlText w:val="%1."/>
      <w:lvlJc w:val="left"/>
    </w:lvl>
  </w:abstractNum>
  <w:abstractNum w:abstractNumId="17">
    <w:nsid w:val="3F640192"/>
    <w:multiLevelType w:val="singleLevel"/>
    <w:tmpl w:val="3F640192"/>
    <w:lvl w:ilvl="0">
      <w:start w:val="1"/>
      <w:numFmt w:val="decimal"/>
      <w:lvlText w:val="%1."/>
      <w:lvlJc w:val="left"/>
      <w:pPr>
        <w:tabs>
          <w:tab w:val="left" w:pos="425"/>
        </w:tabs>
        <w:ind w:left="425" w:hanging="425"/>
      </w:pPr>
      <w:rPr>
        <w:rFonts w:hint="default"/>
      </w:rPr>
    </w:lvl>
  </w:abstractNum>
  <w:abstractNum w:abstractNumId="18">
    <w:nsid w:val="40EC446A"/>
    <w:multiLevelType w:val="singleLevel"/>
    <w:tmpl w:val="40EC446A"/>
    <w:lvl w:ilvl="0">
      <w:start w:val="1"/>
      <w:numFmt w:val="decimal"/>
      <w:lvlText w:val="%1."/>
      <w:lvlJc w:val="left"/>
      <w:pPr>
        <w:tabs>
          <w:tab w:val="left" w:pos="425"/>
        </w:tabs>
        <w:ind w:left="425" w:hanging="425"/>
      </w:pPr>
      <w:rPr>
        <w:rFonts w:hint="default"/>
      </w:rPr>
    </w:lvl>
  </w:abstractNum>
  <w:abstractNum w:abstractNumId="19">
    <w:nsid w:val="423C380A"/>
    <w:multiLevelType w:val="multilevel"/>
    <w:tmpl w:val="423C380A"/>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nsid w:val="42CB369D"/>
    <w:multiLevelType w:val="multilevel"/>
    <w:tmpl w:val="42CB36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52F4F7D"/>
    <w:multiLevelType w:val="multilevel"/>
    <w:tmpl w:val="452F4F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A4916AE"/>
    <w:multiLevelType w:val="multilevel"/>
    <w:tmpl w:val="4A4916AE"/>
    <w:lvl w:ilvl="0">
      <w:start w:val="1"/>
      <w:numFmt w:val="decimal"/>
      <w:lvlText w:val="%1."/>
      <w:lvlJc w:val="left"/>
      <w:pPr>
        <w:ind w:left="81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C40D70C"/>
    <w:multiLevelType w:val="singleLevel"/>
    <w:tmpl w:val="4C40D70C"/>
    <w:lvl w:ilvl="0">
      <w:start w:val="2"/>
      <w:numFmt w:val="upperLetter"/>
      <w:suff w:val="space"/>
      <w:lvlText w:val="%1."/>
      <w:lvlJc w:val="left"/>
    </w:lvl>
  </w:abstractNum>
  <w:abstractNum w:abstractNumId="24">
    <w:nsid w:val="4D6148B3"/>
    <w:multiLevelType w:val="multilevel"/>
    <w:tmpl w:val="4D6148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9A1FF9"/>
    <w:multiLevelType w:val="multilevel"/>
    <w:tmpl w:val="529A1FF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50B1E0D"/>
    <w:multiLevelType w:val="multilevel"/>
    <w:tmpl w:val="650B1E0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7CC4C3E"/>
    <w:multiLevelType w:val="singleLevel"/>
    <w:tmpl w:val="67CC4C3E"/>
    <w:lvl w:ilvl="0">
      <w:start w:val="2"/>
      <w:numFmt w:val="decimal"/>
      <w:suff w:val="space"/>
      <w:lvlText w:val="%1."/>
      <w:lvlJc w:val="left"/>
    </w:lvl>
  </w:abstractNum>
  <w:abstractNum w:abstractNumId="28">
    <w:nsid w:val="69A328D3"/>
    <w:multiLevelType w:val="singleLevel"/>
    <w:tmpl w:val="69A328D3"/>
    <w:lvl w:ilvl="0">
      <w:start w:val="1"/>
      <w:numFmt w:val="decimal"/>
      <w:lvlText w:val="%1."/>
      <w:lvlJc w:val="left"/>
      <w:pPr>
        <w:tabs>
          <w:tab w:val="left" w:pos="425"/>
        </w:tabs>
        <w:ind w:left="425" w:hanging="425"/>
      </w:pPr>
      <w:rPr>
        <w:rFonts w:hint="default"/>
      </w:rPr>
    </w:lvl>
  </w:abstractNum>
  <w:abstractNum w:abstractNumId="29">
    <w:nsid w:val="74E13417"/>
    <w:multiLevelType w:val="multilevel"/>
    <w:tmpl w:val="74E13417"/>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50E796D"/>
    <w:multiLevelType w:val="multilevel"/>
    <w:tmpl w:val="750E79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59F00A4"/>
    <w:multiLevelType w:val="singleLevel"/>
    <w:tmpl w:val="759F00A4"/>
    <w:lvl w:ilvl="0">
      <w:start w:val="1"/>
      <w:numFmt w:val="decimal"/>
      <w:lvlText w:val="%1."/>
      <w:lvlJc w:val="left"/>
      <w:pPr>
        <w:tabs>
          <w:tab w:val="left" w:pos="425"/>
        </w:tabs>
        <w:ind w:left="425" w:hanging="425"/>
      </w:pPr>
      <w:rPr>
        <w:rFonts w:hint="default"/>
      </w:rPr>
    </w:lvl>
  </w:abstractNum>
  <w:abstractNum w:abstractNumId="32">
    <w:nsid w:val="75A209D0"/>
    <w:multiLevelType w:val="multilevel"/>
    <w:tmpl w:val="75A209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73D37D8"/>
    <w:multiLevelType w:val="multilevel"/>
    <w:tmpl w:val="773D37D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F430B52"/>
    <w:multiLevelType w:val="multilevel"/>
    <w:tmpl w:val="7F430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7"/>
  </w:num>
  <w:num w:numId="3">
    <w:abstractNumId w:val="2"/>
  </w:num>
  <w:num w:numId="4">
    <w:abstractNumId w:val="34"/>
  </w:num>
  <w:num w:numId="5">
    <w:abstractNumId w:val="28"/>
  </w:num>
  <w:num w:numId="6">
    <w:abstractNumId w:val="12"/>
  </w:num>
  <w:num w:numId="7">
    <w:abstractNumId w:val="25"/>
  </w:num>
  <w:num w:numId="8">
    <w:abstractNumId w:val="17"/>
  </w:num>
  <w:num w:numId="9">
    <w:abstractNumId w:val="18"/>
  </w:num>
  <w:num w:numId="10">
    <w:abstractNumId w:val="5"/>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0"/>
  </w:num>
  <w:num w:numId="14">
    <w:abstractNumId w:val="29"/>
  </w:num>
  <w:num w:numId="15">
    <w:abstractNumId w:val="31"/>
  </w:num>
  <w:num w:numId="16">
    <w:abstractNumId w:val="9"/>
  </w:num>
  <w:num w:numId="17">
    <w:abstractNumId w:val="19"/>
  </w:num>
  <w:num w:numId="18">
    <w:abstractNumId w:val="1"/>
  </w:num>
  <w:num w:numId="19">
    <w:abstractNumId w:val="4"/>
  </w:num>
  <w:num w:numId="20">
    <w:abstractNumId w:val="10"/>
  </w:num>
  <w:num w:numId="21">
    <w:abstractNumId w:val="0"/>
  </w:num>
  <w:num w:numId="22">
    <w:abstractNumId w:val="7"/>
  </w:num>
  <w:num w:numId="23">
    <w:abstractNumId w:val="14"/>
  </w:num>
  <w:num w:numId="24">
    <w:abstractNumId w:val="11"/>
  </w:num>
  <w:num w:numId="25">
    <w:abstractNumId w:val="33"/>
  </w:num>
  <w:num w:numId="26">
    <w:abstractNumId w:val="20"/>
  </w:num>
  <w:num w:numId="27">
    <w:abstractNumId w:val="15"/>
  </w:num>
  <w:num w:numId="28">
    <w:abstractNumId w:val="24"/>
  </w:num>
  <w:num w:numId="29">
    <w:abstractNumId w:val="26"/>
  </w:num>
  <w:num w:numId="30">
    <w:abstractNumId w:val="21"/>
  </w:num>
  <w:num w:numId="31">
    <w:abstractNumId w:val="23"/>
  </w:num>
  <w:num w:numId="32">
    <w:abstractNumId w:val="8"/>
  </w:num>
  <w:num w:numId="33">
    <w:abstractNumId w:val="6"/>
  </w:num>
  <w:num w:numId="34">
    <w:abstractNumId w:val="22"/>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gutterAtTop/>
  <w:hideSpellingErrors/>
  <w:proofState w:grammar="clean"/>
  <w:defaultTabStop w:val="231"/>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678"/>
    <w:rsid w:val="00002589"/>
    <w:rsid w:val="0001150A"/>
    <w:rsid w:val="00012FE3"/>
    <w:rsid w:val="00013098"/>
    <w:rsid w:val="00013C6F"/>
    <w:rsid w:val="00015E1D"/>
    <w:rsid w:val="00027A50"/>
    <w:rsid w:val="000313DF"/>
    <w:rsid w:val="00032C6C"/>
    <w:rsid w:val="00032E57"/>
    <w:rsid w:val="00033BC0"/>
    <w:rsid w:val="00043D96"/>
    <w:rsid w:val="00045B66"/>
    <w:rsid w:val="00054C68"/>
    <w:rsid w:val="000743AC"/>
    <w:rsid w:val="0007538E"/>
    <w:rsid w:val="00080A9F"/>
    <w:rsid w:val="000818F8"/>
    <w:rsid w:val="00084784"/>
    <w:rsid w:val="00090CE5"/>
    <w:rsid w:val="0009466F"/>
    <w:rsid w:val="00097665"/>
    <w:rsid w:val="00097877"/>
    <w:rsid w:val="000B5700"/>
    <w:rsid w:val="000C0E25"/>
    <w:rsid w:val="000C62E9"/>
    <w:rsid w:val="000C6CDC"/>
    <w:rsid w:val="000D1D6E"/>
    <w:rsid w:val="000E3070"/>
    <w:rsid w:val="000F0748"/>
    <w:rsid w:val="000F58DE"/>
    <w:rsid w:val="001015AE"/>
    <w:rsid w:val="001046CD"/>
    <w:rsid w:val="00106EEA"/>
    <w:rsid w:val="00110BF5"/>
    <w:rsid w:val="00112C97"/>
    <w:rsid w:val="0011346B"/>
    <w:rsid w:val="00113648"/>
    <w:rsid w:val="00120ACE"/>
    <w:rsid w:val="00124584"/>
    <w:rsid w:val="00125D9E"/>
    <w:rsid w:val="00134E94"/>
    <w:rsid w:val="00144495"/>
    <w:rsid w:val="00146300"/>
    <w:rsid w:val="00147A9B"/>
    <w:rsid w:val="00153BE1"/>
    <w:rsid w:val="00162045"/>
    <w:rsid w:val="0016352F"/>
    <w:rsid w:val="001648D9"/>
    <w:rsid w:val="001718EE"/>
    <w:rsid w:val="00172A27"/>
    <w:rsid w:val="00177010"/>
    <w:rsid w:val="00182D75"/>
    <w:rsid w:val="001839C6"/>
    <w:rsid w:val="001876EB"/>
    <w:rsid w:val="001939A7"/>
    <w:rsid w:val="001A71F0"/>
    <w:rsid w:val="001B177E"/>
    <w:rsid w:val="001B4262"/>
    <w:rsid w:val="001B527D"/>
    <w:rsid w:val="001B658B"/>
    <w:rsid w:val="001C0689"/>
    <w:rsid w:val="001C1215"/>
    <w:rsid w:val="001C5FB3"/>
    <w:rsid w:val="001D4E9E"/>
    <w:rsid w:val="001D59BE"/>
    <w:rsid w:val="001D76FB"/>
    <w:rsid w:val="001F2549"/>
    <w:rsid w:val="001F456B"/>
    <w:rsid w:val="001F7F9B"/>
    <w:rsid w:val="00200549"/>
    <w:rsid w:val="0020532B"/>
    <w:rsid w:val="0021401A"/>
    <w:rsid w:val="0023005C"/>
    <w:rsid w:val="0023332D"/>
    <w:rsid w:val="002364A4"/>
    <w:rsid w:val="00243208"/>
    <w:rsid w:val="002462FC"/>
    <w:rsid w:val="00247323"/>
    <w:rsid w:val="0026291E"/>
    <w:rsid w:val="00262F8F"/>
    <w:rsid w:val="0026384D"/>
    <w:rsid w:val="00264302"/>
    <w:rsid w:val="0027053E"/>
    <w:rsid w:val="0027067E"/>
    <w:rsid w:val="00271DBA"/>
    <w:rsid w:val="002969E5"/>
    <w:rsid w:val="002A5031"/>
    <w:rsid w:val="002A51B1"/>
    <w:rsid w:val="002B2874"/>
    <w:rsid w:val="002C7C56"/>
    <w:rsid w:val="002D2086"/>
    <w:rsid w:val="002D51C9"/>
    <w:rsid w:val="002D5EBA"/>
    <w:rsid w:val="002E0912"/>
    <w:rsid w:val="002E0C95"/>
    <w:rsid w:val="002F0980"/>
    <w:rsid w:val="002F203A"/>
    <w:rsid w:val="00301E8C"/>
    <w:rsid w:val="00313A9C"/>
    <w:rsid w:val="003140FD"/>
    <w:rsid w:val="00315E6E"/>
    <w:rsid w:val="00325286"/>
    <w:rsid w:val="00327057"/>
    <w:rsid w:val="0032791A"/>
    <w:rsid w:val="00341F14"/>
    <w:rsid w:val="00344712"/>
    <w:rsid w:val="00345D93"/>
    <w:rsid w:val="00352381"/>
    <w:rsid w:val="00352CE8"/>
    <w:rsid w:val="00352F27"/>
    <w:rsid w:val="00356E4C"/>
    <w:rsid w:val="00361B3E"/>
    <w:rsid w:val="00366F9D"/>
    <w:rsid w:val="0036752A"/>
    <w:rsid w:val="0037480A"/>
    <w:rsid w:val="00376577"/>
    <w:rsid w:val="00385B5F"/>
    <w:rsid w:val="003872AE"/>
    <w:rsid w:val="00395687"/>
    <w:rsid w:val="003965A5"/>
    <w:rsid w:val="003A0931"/>
    <w:rsid w:val="003A3596"/>
    <w:rsid w:val="003A3846"/>
    <w:rsid w:val="003A411A"/>
    <w:rsid w:val="003A5D77"/>
    <w:rsid w:val="003A726A"/>
    <w:rsid w:val="003B117C"/>
    <w:rsid w:val="003B6F44"/>
    <w:rsid w:val="003C1F30"/>
    <w:rsid w:val="0040761F"/>
    <w:rsid w:val="00412DEB"/>
    <w:rsid w:val="00413C07"/>
    <w:rsid w:val="004147B2"/>
    <w:rsid w:val="00424703"/>
    <w:rsid w:val="00426826"/>
    <w:rsid w:val="00427F98"/>
    <w:rsid w:val="0043525B"/>
    <w:rsid w:val="00435D9C"/>
    <w:rsid w:val="004371D0"/>
    <w:rsid w:val="004425FF"/>
    <w:rsid w:val="00446AF0"/>
    <w:rsid w:val="004477DE"/>
    <w:rsid w:val="00450F13"/>
    <w:rsid w:val="00451E2A"/>
    <w:rsid w:val="00456522"/>
    <w:rsid w:val="004630D3"/>
    <w:rsid w:val="00466255"/>
    <w:rsid w:val="00466D90"/>
    <w:rsid w:val="00467B31"/>
    <w:rsid w:val="0048522D"/>
    <w:rsid w:val="00485AFB"/>
    <w:rsid w:val="0049739E"/>
    <w:rsid w:val="004A457D"/>
    <w:rsid w:val="004C37DE"/>
    <w:rsid w:val="004D3DA5"/>
    <w:rsid w:val="004E653E"/>
    <w:rsid w:val="004F3E68"/>
    <w:rsid w:val="005039DE"/>
    <w:rsid w:val="005050A4"/>
    <w:rsid w:val="005136D5"/>
    <w:rsid w:val="00514A58"/>
    <w:rsid w:val="00516F96"/>
    <w:rsid w:val="005246E7"/>
    <w:rsid w:val="00525CBE"/>
    <w:rsid w:val="00527A18"/>
    <w:rsid w:val="005304C6"/>
    <w:rsid w:val="0053365B"/>
    <w:rsid w:val="00533F5A"/>
    <w:rsid w:val="005373BA"/>
    <w:rsid w:val="00537DFD"/>
    <w:rsid w:val="0054319E"/>
    <w:rsid w:val="00552891"/>
    <w:rsid w:val="00553170"/>
    <w:rsid w:val="00554895"/>
    <w:rsid w:val="00554E95"/>
    <w:rsid w:val="00557DCF"/>
    <w:rsid w:val="005607DB"/>
    <w:rsid w:val="00565C23"/>
    <w:rsid w:val="005674FE"/>
    <w:rsid w:val="00581E45"/>
    <w:rsid w:val="00584A18"/>
    <w:rsid w:val="00587D80"/>
    <w:rsid w:val="005937FB"/>
    <w:rsid w:val="005945F9"/>
    <w:rsid w:val="005A0C25"/>
    <w:rsid w:val="005A5F1A"/>
    <w:rsid w:val="005A6523"/>
    <w:rsid w:val="005B17D0"/>
    <w:rsid w:val="005E0B49"/>
    <w:rsid w:val="005F5180"/>
    <w:rsid w:val="006104A4"/>
    <w:rsid w:val="00610A6B"/>
    <w:rsid w:val="00613408"/>
    <w:rsid w:val="006218B6"/>
    <w:rsid w:val="00623914"/>
    <w:rsid w:val="00632FC0"/>
    <w:rsid w:val="006333F5"/>
    <w:rsid w:val="0063398F"/>
    <w:rsid w:val="00637A79"/>
    <w:rsid w:val="00637D5E"/>
    <w:rsid w:val="006401C3"/>
    <w:rsid w:val="006412B3"/>
    <w:rsid w:val="006439B3"/>
    <w:rsid w:val="00643EC7"/>
    <w:rsid w:val="00652E31"/>
    <w:rsid w:val="006601AC"/>
    <w:rsid w:val="006660C3"/>
    <w:rsid w:val="00681702"/>
    <w:rsid w:val="00682B1B"/>
    <w:rsid w:val="00683E7C"/>
    <w:rsid w:val="0068715D"/>
    <w:rsid w:val="006908D4"/>
    <w:rsid w:val="00690A59"/>
    <w:rsid w:val="00696040"/>
    <w:rsid w:val="006A04C0"/>
    <w:rsid w:val="006A5670"/>
    <w:rsid w:val="006C1CA6"/>
    <w:rsid w:val="006C3F9C"/>
    <w:rsid w:val="006C4505"/>
    <w:rsid w:val="006C756B"/>
    <w:rsid w:val="006D0DFA"/>
    <w:rsid w:val="006D193F"/>
    <w:rsid w:val="006D440A"/>
    <w:rsid w:val="006E1CB1"/>
    <w:rsid w:val="006E2611"/>
    <w:rsid w:val="006E2B1F"/>
    <w:rsid w:val="006F05B6"/>
    <w:rsid w:val="006F1788"/>
    <w:rsid w:val="006F2BD7"/>
    <w:rsid w:val="006F6BE2"/>
    <w:rsid w:val="006F72A0"/>
    <w:rsid w:val="00700497"/>
    <w:rsid w:val="0070110F"/>
    <w:rsid w:val="007037D7"/>
    <w:rsid w:val="00703CC3"/>
    <w:rsid w:val="007060C1"/>
    <w:rsid w:val="00712FF2"/>
    <w:rsid w:val="007136DE"/>
    <w:rsid w:val="00715F05"/>
    <w:rsid w:val="0072450F"/>
    <w:rsid w:val="00743AD6"/>
    <w:rsid w:val="00750C1E"/>
    <w:rsid w:val="00764657"/>
    <w:rsid w:val="007665A6"/>
    <w:rsid w:val="00777F31"/>
    <w:rsid w:val="007A4F4A"/>
    <w:rsid w:val="007B02CD"/>
    <w:rsid w:val="007C4770"/>
    <w:rsid w:val="007D0D1A"/>
    <w:rsid w:val="007D0FEE"/>
    <w:rsid w:val="007D2B19"/>
    <w:rsid w:val="007E5F34"/>
    <w:rsid w:val="007F175E"/>
    <w:rsid w:val="007F410E"/>
    <w:rsid w:val="007F431E"/>
    <w:rsid w:val="007F5A17"/>
    <w:rsid w:val="008037DF"/>
    <w:rsid w:val="00803ECD"/>
    <w:rsid w:val="008128B3"/>
    <w:rsid w:val="00812A09"/>
    <w:rsid w:val="008162DC"/>
    <w:rsid w:val="00822235"/>
    <w:rsid w:val="0082249C"/>
    <w:rsid w:val="00822538"/>
    <w:rsid w:val="008259ED"/>
    <w:rsid w:val="00830458"/>
    <w:rsid w:val="00831A1B"/>
    <w:rsid w:val="008402D8"/>
    <w:rsid w:val="00841CC1"/>
    <w:rsid w:val="00845648"/>
    <w:rsid w:val="00846D83"/>
    <w:rsid w:val="00852BFD"/>
    <w:rsid w:val="00862C18"/>
    <w:rsid w:val="00871C00"/>
    <w:rsid w:val="00874599"/>
    <w:rsid w:val="00883F84"/>
    <w:rsid w:val="0088618A"/>
    <w:rsid w:val="00887100"/>
    <w:rsid w:val="00893610"/>
    <w:rsid w:val="00893955"/>
    <w:rsid w:val="0089408A"/>
    <w:rsid w:val="008963E3"/>
    <w:rsid w:val="008A3B22"/>
    <w:rsid w:val="008A4C1F"/>
    <w:rsid w:val="008A7103"/>
    <w:rsid w:val="008B6A8E"/>
    <w:rsid w:val="008C36B8"/>
    <w:rsid w:val="008E0CA8"/>
    <w:rsid w:val="008E3799"/>
    <w:rsid w:val="008F6E25"/>
    <w:rsid w:val="008F7B78"/>
    <w:rsid w:val="009024F2"/>
    <w:rsid w:val="00905434"/>
    <w:rsid w:val="009145D9"/>
    <w:rsid w:val="009229CB"/>
    <w:rsid w:val="00922A72"/>
    <w:rsid w:val="00924EBB"/>
    <w:rsid w:val="0092639C"/>
    <w:rsid w:val="00934564"/>
    <w:rsid w:val="00937A36"/>
    <w:rsid w:val="00940225"/>
    <w:rsid w:val="00942277"/>
    <w:rsid w:val="00945E42"/>
    <w:rsid w:val="009665C2"/>
    <w:rsid w:val="00970A3C"/>
    <w:rsid w:val="00976A6C"/>
    <w:rsid w:val="00977335"/>
    <w:rsid w:val="00987AB2"/>
    <w:rsid w:val="009962A4"/>
    <w:rsid w:val="009966CD"/>
    <w:rsid w:val="009A7E4A"/>
    <w:rsid w:val="009D527D"/>
    <w:rsid w:val="009E5FBF"/>
    <w:rsid w:val="009F0043"/>
    <w:rsid w:val="00A00D32"/>
    <w:rsid w:val="00A05FC7"/>
    <w:rsid w:val="00A2225D"/>
    <w:rsid w:val="00A2240F"/>
    <w:rsid w:val="00A273CE"/>
    <w:rsid w:val="00A3633A"/>
    <w:rsid w:val="00A42765"/>
    <w:rsid w:val="00A570D5"/>
    <w:rsid w:val="00A61698"/>
    <w:rsid w:val="00A6204E"/>
    <w:rsid w:val="00A63AFE"/>
    <w:rsid w:val="00A6499C"/>
    <w:rsid w:val="00A677AD"/>
    <w:rsid w:val="00A71466"/>
    <w:rsid w:val="00A71F3E"/>
    <w:rsid w:val="00A721D8"/>
    <w:rsid w:val="00A7718E"/>
    <w:rsid w:val="00A771DB"/>
    <w:rsid w:val="00A81FA8"/>
    <w:rsid w:val="00AA17A8"/>
    <w:rsid w:val="00AA3269"/>
    <w:rsid w:val="00AA36F4"/>
    <w:rsid w:val="00AA74F2"/>
    <w:rsid w:val="00AB1186"/>
    <w:rsid w:val="00AB3992"/>
    <w:rsid w:val="00AB5EAE"/>
    <w:rsid w:val="00AB6ADF"/>
    <w:rsid w:val="00AB6B17"/>
    <w:rsid w:val="00AC12FD"/>
    <w:rsid w:val="00AE4C24"/>
    <w:rsid w:val="00AE5257"/>
    <w:rsid w:val="00B04F25"/>
    <w:rsid w:val="00B14B9D"/>
    <w:rsid w:val="00B16BF0"/>
    <w:rsid w:val="00B17314"/>
    <w:rsid w:val="00B1783B"/>
    <w:rsid w:val="00B2718A"/>
    <w:rsid w:val="00B272C9"/>
    <w:rsid w:val="00B32F84"/>
    <w:rsid w:val="00B37B87"/>
    <w:rsid w:val="00B44EE3"/>
    <w:rsid w:val="00B66201"/>
    <w:rsid w:val="00B662AD"/>
    <w:rsid w:val="00B700A9"/>
    <w:rsid w:val="00B70883"/>
    <w:rsid w:val="00B71C47"/>
    <w:rsid w:val="00B76602"/>
    <w:rsid w:val="00B82931"/>
    <w:rsid w:val="00B82E37"/>
    <w:rsid w:val="00B83925"/>
    <w:rsid w:val="00B83DEB"/>
    <w:rsid w:val="00B84B5D"/>
    <w:rsid w:val="00B84C00"/>
    <w:rsid w:val="00B9093A"/>
    <w:rsid w:val="00B92EDB"/>
    <w:rsid w:val="00B931F5"/>
    <w:rsid w:val="00B96B4A"/>
    <w:rsid w:val="00BA4FC0"/>
    <w:rsid w:val="00BA6275"/>
    <w:rsid w:val="00BA7903"/>
    <w:rsid w:val="00BB6E14"/>
    <w:rsid w:val="00BC28FF"/>
    <w:rsid w:val="00BC7631"/>
    <w:rsid w:val="00BD00A6"/>
    <w:rsid w:val="00BD0655"/>
    <w:rsid w:val="00BE0EE6"/>
    <w:rsid w:val="00BE1569"/>
    <w:rsid w:val="00BE24A1"/>
    <w:rsid w:val="00BE64D2"/>
    <w:rsid w:val="00BE7EBC"/>
    <w:rsid w:val="00BF2806"/>
    <w:rsid w:val="00C00F8C"/>
    <w:rsid w:val="00C073CB"/>
    <w:rsid w:val="00C07CCA"/>
    <w:rsid w:val="00C100CB"/>
    <w:rsid w:val="00C1080E"/>
    <w:rsid w:val="00C150F3"/>
    <w:rsid w:val="00C1674A"/>
    <w:rsid w:val="00C215C6"/>
    <w:rsid w:val="00C24D29"/>
    <w:rsid w:val="00C275C9"/>
    <w:rsid w:val="00C36E61"/>
    <w:rsid w:val="00C457E9"/>
    <w:rsid w:val="00C47103"/>
    <w:rsid w:val="00C5058C"/>
    <w:rsid w:val="00C61A35"/>
    <w:rsid w:val="00C74474"/>
    <w:rsid w:val="00C74936"/>
    <w:rsid w:val="00C80136"/>
    <w:rsid w:val="00C823BF"/>
    <w:rsid w:val="00C82D0C"/>
    <w:rsid w:val="00C83239"/>
    <w:rsid w:val="00C8379E"/>
    <w:rsid w:val="00C930CE"/>
    <w:rsid w:val="00C9493E"/>
    <w:rsid w:val="00C94D8E"/>
    <w:rsid w:val="00CA7A3D"/>
    <w:rsid w:val="00CB5293"/>
    <w:rsid w:val="00CB6F80"/>
    <w:rsid w:val="00CB758A"/>
    <w:rsid w:val="00CC1AA8"/>
    <w:rsid w:val="00CC607F"/>
    <w:rsid w:val="00CC76F7"/>
    <w:rsid w:val="00CD5149"/>
    <w:rsid w:val="00CD55D3"/>
    <w:rsid w:val="00CD5613"/>
    <w:rsid w:val="00CE09FD"/>
    <w:rsid w:val="00CE1888"/>
    <w:rsid w:val="00CE1B34"/>
    <w:rsid w:val="00CF3624"/>
    <w:rsid w:val="00CF394D"/>
    <w:rsid w:val="00CF62ED"/>
    <w:rsid w:val="00CF653F"/>
    <w:rsid w:val="00D049A6"/>
    <w:rsid w:val="00D10B24"/>
    <w:rsid w:val="00D12AB2"/>
    <w:rsid w:val="00D202CC"/>
    <w:rsid w:val="00D31526"/>
    <w:rsid w:val="00D4021E"/>
    <w:rsid w:val="00D408C9"/>
    <w:rsid w:val="00D40906"/>
    <w:rsid w:val="00D44A0C"/>
    <w:rsid w:val="00D45EDD"/>
    <w:rsid w:val="00D5432C"/>
    <w:rsid w:val="00D56B2E"/>
    <w:rsid w:val="00D609A2"/>
    <w:rsid w:val="00D6470C"/>
    <w:rsid w:val="00D703E1"/>
    <w:rsid w:val="00D75F94"/>
    <w:rsid w:val="00D8236A"/>
    <w:rsid w:val="00D8340D"/>
    <w:rsid w:val="00D849FA"/>
    <w:rsid w:val="00D938A7"/>
    <w:rsid w:val="00DA7186"/>
    <w:rsid w:val="00DB64A8"/>
    <w:rsid w:val="00DC0DEF"/>
    <w:rsid w:val="00DC4ABD"/>
    <w:rsid w:val="00DD1B1D"/>
    <w:rsid w:val="00DD271F"/>
    <w:rsid w:val="00DD5497"/>
    <w:rsid w:val="00DE71A3"/>
    <w:rsid w:val="00DF1B60"/>
    <w:rsid w:val="00DF36F2"/>
    <w:rsid w:val="00E016B0"/>
    <w:rsid w:val="00E01B02"/>
    <w:rsid w:val="00E10ED7"/>
    <w:rsid w:val="00E11436"/>
    <w:rsid w:val="00E1261B"/>
    <w:rsid w:val="00E163DB"/>
    <w:rsid w:val="00E17D7E"/>
    <w:rsid w:val="00E3265D"/>
    <w:rsid w:val="00E459F6"/>
    <w:rsid w:val="00E552A4"/>
    <w:rsid w:val="00E61309"/>
    <w:rsid w:val="00E7109A"/>
    <w:rsid w:val="00E73367"/>
    <w:rsid w:val="00E7470D"/>
    <w:rsid w:val="00E74B66"/>
    <w:rsid w:val="00E75872"/>
    <w:rsid w:val="00E80B25"/>
    <w:rsid w:val="00E8303A"/>
    <w:rsid w:val="00E8432A"/>
    <w:rsid w:val="00E86451"/>
    <w:rsid w:val="00E96EDA"/>
    <w:rsid w:val="00EA0900"/>
    <w:rsid w:val="00EA2376"/>
    <w:rsid w:val="00EB0442"/>
    <w:rsid w:val="00EB569C"/>
    <w:rsid w:val="00EB5E83"/>
    <w:rsid w:val="00EB63A9"/>
    <w:rsid w:val="00EC129D"/>
    <w:rsid w:val="00ED3F0C"/>
    <w:rsid w:val="00EE1571"/>
    <w:rsid w:val="00EE1A2B"/>
    <w:rsid w:val="00EE2183"/>
    <w:rsid w:val="00EE51DD"/>
    <w:rsid w:val="00EE6394"/>
    <w:rsid w:val="00EF2396"/>
    <w:rsid w:val="00F0294C"/>
    <w:rsid w:val="00F12A32"/>
    <w:rsid w:val="00F20655"/>
    <w:rsid w:val="00F21A1B"/>
    <w:rsid w:val="00F26F2E"/>
    <w:rsid w:val="00F32386"/>
    <w:rsid w:val="00F3551B"/>
    <w:rsid w:val="00F36B5B"/>
    <w:rsid w:val="00F407E7"/>
    <w:rsid w:val="00F430B2"/>
    <w:rsid w:val="00F553C1"/>
    <w:rsid w:val="00F56FB6"/>
    <w:rsid w:val="00F57991"/>
    <w:rsid w:val="00F6419A"/>
    <w:rsid w:val="00F6634C"/>
    <w:rsid w:val="00F67A1F"/>
    <w:rsid w:val="00F709E6"/>
    <w:rsid w:val="00F70CE8"/>
    <w:rsid w:val="00F71C6A"/>
    <w:rsid w:val="00F73693"/>
    <w:rsid w:val="00F806BF"/>
    <w:rsid w:val="00F81D6D"/>
    <w:rsid w:val="00F9015C"/>
    <w:rsid w:val="00FA00E9"/>
    <w:rsid w:val="00FA0A8B"/>
    <w:rsid w:val="00FA4975"/>
    <w:rsid w:val="00FA5EB0"/>
    <w:rsid w:val="00FC5188"/>
    <w:rsid w:val="00FC6DD2"/>
    <w:rsid w:val="00FD2281"/>
    <w:rsid w:val="00FD311B"/>
    <w:rsid w:val="00FD4CF6"/>
    <w:rsid w:val="00FF7157"/>
    <w:rsid w:val="01112BFC"/>
    <w:rsid w:val="03F5216D"/>
    <w:rsid w:val="05614C05"/>
    <w:rsid w:val="065B57AF"/>
    <w:rsid w:val="07BC047E"/>
    <w:rsid w:val="09D90D50"/>
    <w:rsid w:val="0B7A3F30"/>
    <w:rsid w:val="0C1C7926"/>
    <w:rsid w:val="0D3661A7"/>
    <w:rsid w:val="0D5F4B21"/>
    <w:rsid w:val="0E3138AB"/>
    <w:rsid w:val="0E321163"/>
    <w:rsid w:val="0F405FC9"/>
    <w:rsid w:val="10B60993"/>
    <w:rsid w:val="11B84698"/>
    <w:rsid w:val="124C0D72"/>
    <w:rsid w:val="12EB7322"/>
    <w:rsid w:val="142B04A1"/>
    <w:rsid w:val="156677F2"/>
    <w:rsid w:val="157A3506"/>
    <w:rsid w:val="166452C8"/>
    <w:rsid w:val="19271ED4"/>
    <w:rsid w:val="1B8C2721"/>
    <w:rsid w:val="1CEF628A"/>
    <w:rsid w:val="1FA84603"/>
    <w:rsid w:val="2101700B"/>
    <w:rsid w:val="22376769"/>
    <w:rsid w:val="236413BC"/>
    <w:rsid w:val="26405662"/>
    <w:rsid w:val="268574F1"/>
    <w:rsid w:val="275B5BC5"/>
    <w:rsid w:val="277154F4"/>
    <w:rsid w:val="294D2BFD"/>
    <w:rsid w:val="2ACE0ED3"/>
    <w:rsid w:val="2BB4105E"/>
    <w:rsid w:val="2C290E3D"/>
    <w:rsid w:val="2CA11BC5"/>
    <w:rsid w:val="2E533280"/>
    <w:rsid w:val="2F696A10"/>
    <w:rsid w:val="2F8F34A9"/>
    <w:rsid w:val="31C5215F"/>
    <w:rsid w:val="3222003B"/>
    <w:rsid w:val="33264B59"/>
    <w:rsid w:val="346008DE"/>
    <w:rsid w:val="35E9462E"/>
    <w:rsid w:val="372B71E7"/>
    <w:rsid w:val="3919389C"/>
    <w:rsid w:val="39705006"/>
    <w:rsid w:val="397C15D5"/>
    <w:rsid w:val="3CF80CB6"/>
    <w:rsid w:val="3D192980"/>
    <w:rsid w:val="3D7C7758"/>
    <w:rsid w:val="3E483C8A"/>
    <w:rsid w:val="4088193D"/>
    <w:rsid w:val="40E41F4B"/>
    <w:rsid w:val="441F2696"/>
    <w:rsid w:val="44F926E0"/>
    <w:rsid w:val="458A0D65"/>
    <w:rsid w:val="47AF313D"/>
    <w:rsid w:val="47CE0A91"/>
    <w:rsid w:val="492F330B"/>
    <w:rsid w:val="4AED0593"/>
    <w:rsid w:val="4AF81402"/>
    <w:rsid w:val="4C13117A"/>
    <w:rsid w:val="4E9B0BE0"/>
    <w:rsid w:val="4F165AF2"/>
    <w:rsid w:val="4F82480D"/>
    <w:rsid w:val="5048295C"/>
    <w:rsid w:val="5156796A"/>
    <w:rsid w:val="524A6009"/>
    <w:rsid w:val="567F691E"/>
    <w:rsid w:val="581F0259"/>
    <w:rsid w:val="59BA4A5D"/>
    <w:rsid w:val="59F615BC"/>
    <w:rsid w:val="5A6C3015"/>
    <w:rsid w:val="5BDE0BC6"/>
    <w:rsid w:val="5FB15D9B"/>
    <w:rsid w:val="618F4E76"/>
    <w:rsid w:val="6362744D"/>
    <w:rsid w:val="647F04BE"/>
    <w:rsid w:val="65195D1D"/>
    <w:rsid w:val="663444BA"/>
    <w:rsid w:val="66A96A56"/>
    <w:rsid w:val="67E91027"/>
    <w:rsid w:val="68644E73"/>
    <w:rsid w:val="69985F3B"/>
    <w:rsid w:val="69DF38D7"/>
    <w:rsid w:val="6B482CD5"/>
    <w:rsid w:val="6B5872CD"/>
    <w:rsid w:val="6E5D6F9E"/>
    <w:rsid w:val="6EDE2153"/>
    <w:rsid w:val="6EF66F9A"/>
    <w:rsid w:val="6F0B5530"/>
    <w:rsid w:val="6FE3653D"/>
    <w:rsid w:val="739D4C6F"/>
    <w:rsid w:val="746E0B07"/>
    <w:rsid w:val="74C43785"/>
    <w:rsid w:val="757C2318"/>
    <w:rsid w:val="77D56C03"/>
    <w:rsid w:val="78A01C75"/>
    <w:rsid w:val="7C517E7F"/>
    <w:rsid w:val="7E1733DB"/>
    <w:rsid w:val="7E1E30E5"/>
    <w:rsid w:val="7FEA4017"/>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id-ID"/>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pPr>
      <w:keepNext/>
      <w:keepLines/>
      <w:spacing w:before="40" w:after="0" w:line="276" w:lineRule="auto"/>
      <w:outlineLvl w:val="2"/>
    </w:pPr>
    <w:rPr>
      <w:rFonts w:asciiTheme="majorHAnsi" w:eastAsiaTheme="majorEastAsia" w:hAnsiTheme="majorHAnsi" w:cstheme="majorBidi"/>
      <w:color w:val="1F4E79" w:themeColor="accent1" w:themeShade="80"/>
      <w:sz w:val="24"/>
      <w:szCs w:val="24"/>
    </w:rPr>
  </w:style>
  <w:style w:type="paragraph" w:styleId="Heading5">
    <w:name w:val="heading 5"/>
    <w:next w:val="Normal"/>
    <w:uiPriority w:val="9"/>
    <w:semiHidden/>
    <w:unhideWhenUsed/>
    <w:qFormat/>
    <w:pPr>
      <w:spacing w:beforeAutospacing="1" w:after="0" w:afterAutospacing="1"/>
      <w:outlineLvl w:val="4"/>
    </w:pPr>
    <w:rPr>
      <w:rFonts w:ascii="SimSun" w:hAnsi="SimSun" w:hint="eastAsia"/>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heme="minorEastAsia" w:hAnsi="Times New Roman" w:cs="Times New Roman"/>
      <w:sz w:val="24"/>
      <w:szCs w:val="24"/>
      <w:lang w:eastAsia="id-ID"/>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table" w:customStyle="1" w:styleId="GridTable5Dark-Accent11">
    <w:name w:val="Grid Table 5 Dark - Accent 11"/>
    <w:basedOn w:val="TableNormal"/>
    <w:uiPriority w:val="50"/>
    <w:qFormat/>
    <w:pPr>
      <w:spacing w:after="0" w:line="240" w:lineRule="auto"/>
    </w:pPr>
    <w:rPr>
      <w:rFonts w:eastAsia="Times New Roman" w:cs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5B9BD5"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rFonts w:asciiTheme="minorHAnsi" w:eastAsiaTheme="minorHAnsi" w:hAnsiTheme="minorHAnsi" w:cstheme="minorBidi"/>
      <w:sz w:val="22"/>
      <w:szCs w:val="22"/>
      <w:lang w:val="id-ID"/>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pPr>
      <w:keepNext/>
      <w:keepLines/>
      <w:spacing w:before="40" w:after="0" w:line="276" w:lineRule="auto"/>
      <w:outlineLvl w:val="2"/>
    </w:pPr>
    <w:rPr>
      <w:rFonts w:asciiTheme="majorHAnsi" w:eastAsiaTheme="majorEastAsia" w:hAnsiTheme="majorHAnsi" w:cstheme="majorBidi"/>
      <w:color w:val="1F4E79" w:themeColor="accent1" w:themeShade="80"/>
      <w:sz w:val="24"/>
      <w:szCs w:val="24"/>
    </w:rPr>
  </w:style>
  <w:style w:type="paragraph" w:styleId="Heading5">
    <w:name w:val="heading 5"/>
    <w:next w:val="Normal"/>
    <w:uiPriority w:val="9"/>
    <w:semiHidden/>
    <w:unhideWhenUsed/>
    <w:qFormat/>
    <w:pPr>
      <w:spacing w:beforeAutospacing="1" w:after="0" w:afterAutospacing="1"/>
      <w:outlineLvl w:val="4"/>
    </w:pPr>
    <w:rPr>
      <w:rFonts w:ascii="SimSun" w:hAnsi="SimSun" w:hint="eastAsia"/>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heme="minorEastAsia" w:hAnsi="Times New Roman" w:cs="Times New Roman"/>
      <w:sz w:val="24"/>
      <w:szCs w:val="24"/>
      <w:lang w:eastAsia="id-ID"/>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99"/>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rPr>
  </w:style>
  <w:style w:type="table" w:customStyle="1" w:styleId="GridTable5Dark-Accent11">
    <w:name w:val="Grid Table 5 Dark - Accent 11"/>
    <w:basedOn w:val="TableNormal"/>
    <w:uiPriority w:val="50"/>
    <w:qFormat/>
    <w:pPr>
      <w:spacing w:after="0" w:line="240" w:lineRule="auto"/>
    </w:pPr>
    <w:rPr>
      <w:rFonts w:eastAsia="Times New Roman" w:cs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8C836-B53A-4C5A-8B62-5A98FAB36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45</Pages>
  <Words>9610</Words>
  <Characters>54781</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Novandre Satria</dc:creator>
  <cp:lastModifiedBy>User</cp:lastModifiedBy>
  <cp:revision>184</cp:revision>
  <cp:lastPrinted>2019-07-08T17:32:00Z</cp:lastPrinted>
  <dcterms:created xsi:type="dcterms:W3CDTF">2017-03-03T10:48:00Z</dcterms:created>
  <dcterms:modified xsi:type="dcterms:W3CDTF">2020-01-16T17:32:00Z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